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DF26" w14:textId="77777777" w:rsidR="00185946" w:rsidRPr="00E649C4" w:rsidRDefault="00185946" w:rsidP="00261833">
      <w:pPr>
        <w:tabs>
          <w:tab w:val="left" w:pos="360"/>
          <w:tab w:val="left" w:pos="720"/>
        </w:tabs>
        <w:jc w:val="center"/>
        <w:rPr>
          <w:rFonts w:ascii="Times" w:hAnsi="Times"/>
          <w:b/>
          <w:bCs/>
          <w:color w:val="000000" w:themeColor="text1"/>
        </w:rPr>
      </w:pPr>
      <w:bookmarkStart w:id="0" w:name="OLE_LINK1"/>
      <w:bookmarkStart w:id="1" w:name="OLE_LINK2"/>
      <w:r w:rsidRPr="00E649C4">
        <w:rPr>
          <w:rFonts w:ascii="Times" w:hAnsi="Times"/>
          <w:b/>
          <w:bCs/>
          <w:color w:val="000000" w:themeColor="text1"/>
          <w:sz w:val="32"/>
        </w:rPr>
        <w:t>Kate O’Hanlan, M. D.</w:t>
      </w:r>
    </w:p>
    <w:p w14:paraId="4933947D" w14:textId="19303DD4" w:rsidR="00185946" w:rsidRPr="00E649C4" w:rsidRDefault="00185946" w:rsidP="00261833">
      <w:pPr>
        <w:tabs>
          <w:tab w:val="left" w:pos="360"/>
          <w:tab w:val="left" w:pos="720"/>
        </w:tabs>
        <w:jc w:val="center"/>
        <w:rPr>
          <w:rFonts w:ascii="Times" w:hAnsi="Times"/>
          <w:b/>
          <w:bCs/>
          <w:color w:val="000000" w:themeColor="text1"/>
        </w:rPr>
      </w:pPr>
      <w:r w:rsidRPr="00E649C4">
        <w:rPr>
          <w:rFonts w:ascii="Times" w:hAnsi="Times"/>
          <w:b/>
          <w:bCs/>
          <w:color w:val="000000" w:themeColor="text1"/>
        </w:rPr>
        <w:t>F. A. C. O. G.</w:t>
      </w:r>
      <w:r w:rsidR="00F50114" w:rsidRPr="00E649C4">
        <w:rPr>
          <w:rFonts w:ascii="Times" w:hAnsi="Times"/>
          <w:b/>
          <w:bCs/>
          <w:color w:val="000000" w:themeColor="text1"/>
        </w:rPr>
        <w:t>, S.</w:t>
      </w:r>
      <w:r w:rsidRPr="00E649C4">
        <w:rPr>
          <w:rFonts w:ascii="Times" w:hAnsi="Times"/>
          <w:b/>
          <w:bCs/>
          <w:color w:val="000000" w:themeColor="text1"/>
        </w:rPr>
        <w:t xml:space="preserve"> G. O., </w:t>
      </w:r>
      <w:r w:rsidR="00FE0AAC" w:rsidRPr="00E649C4">
        <w:rPr>
          <w:rFonts w:ascii="Times" w:hAnsi="Times"/>
          <w:b/>
          <w:bCs/>
          <w:color w:val="000000" w:themeColor="text1"/>
        </w:rPr>
        <w:t xml:space="preserve"> </w:t>
      </w:r>
      <w:r w:rsidRPr="00E649C4">
        <w:rPr>
          <w:rFonts w:ascii="Times" w:hAnsi="Times"/>
          <w:b/>
          <w:bCs/>
          <w:color w:val="000000" w:themeColor="text1"/>
        </w:rPr>
        <w:t>F. A. C. S.</w:t>
      </w:r>
      <w:r w:rsidR="001D1DED" w:rsidRPr="00E649C4">
        <w:rPr>
          <w:rFonts w:ascii="Times" w:hAnsi="Times"/>
          <w:b/>
          <w:bCs/>
          <w:color w:val="000000" w:themeColor="text1"/>
        </w:rPr>
        <w:t xml:space="preserve">, </w:t>
      </w:r>
      <w:r w:rsidR="00FE0AAC" w:rsidRPr="00E649C4">
        <w:rPr>
          <w:rFonts w:ascii="Times" w:hAnsi="Times"/>
          <w:b/>
          <w:bCs/>
          <w:color w:val="000000" w:themeColor="text1"/>
        </w:rPr>
        <w:t xml:space="preserve"> </w:t>
      </w:r>
      <w:r w:rsidR="001D1DED" w:rsidRPr="00E649C4">
        <w:rPr>
          <w:rFonts w:ascii="Times" w:hAnsi="Times"/>
          <w:b/>
          <w:bCs/>
          <w:color w:val="000000" w:themeColor="text1"/>
        </w:rPr>
        <w:t>F. M. I. G. S.</w:t>
      </w:r>
      <w:r w:rsidR="00184DBB" w:rsidRPr="00E649C4">
        <w:rPr>
          <w:rFonts w:ascii="Times" w:hAnsi="Times"/>
          <w:b/>
          <w:bCs/>
          <w:color w:val="000000" w:themeColor="text1"/>
        </w:rPr>
        <w:t xml:space="preserve"> (retired)</w:t>
      </w:r>
    </w:p>
    <w:p w14:paraId="5AD45786" w14:textId="5BD2707B" w:rsidR="00185946" w:rsidRPr="00E649C4" w:rsidRDefault="00F90C05" w:rsidP="00261833">
      <w:pPr>
        <w:tabs>
          <w:tab w:val="left" w:pos="360"/>
          <w:tab w:val="left" w:pos="720"/>
        </w:tabs>
        <w:jc w:val="center"/>
        <w:rPr>
          <w:rFonts w:ascii="Times" w:hAnsi="Times"/>
          <w:b/>
          <w:bCs/>
          <w:color w:val="000000" w:themeColor="text1"/>
          <w:sz w:val="22"/>
        </w:rPr>
      </w:pPr>
      <w:r w:rsidRPr="00E649C4">
        <w:rPr>
          <w:rFonts w:ascii="Times" w:hAnsi="Times"/>
          <w:b/>
          <w:bCs/>
          <w:color w:val="000000" w:themeColor="text1"/>
        </w:rPr>
        <w:t>Laparo</w:t>
      </w:r>
      <w:r w:rsidR="005164E7" w:rsidRPr="00E649C4">
        <w:rPr>
          <w:rFonts w:ascii="Times" w:hAnsi="Times"/>
          <w:b/>
          <w:bCs/>
          <w:color w:val="000000" w:themeColor="text1"/>
        </w:rPr>
        <w:t>scopic Institute for Gynecology and</w:t>
      </w:r>
      <w:r w:rsidRPr="00E649C4">
        <w:rPr>
          <w:rFonts w:ascii="Times" w:hAnsi="Times"/>
          <w:b/>
          <w:bCs/>
          <w:color w:val="000000" w:themeColor="text1"/>
        </w:rPr>
        <w:t xml:space="preserve"> Oncology</w:t>
      </w:r>
      <w:r w:rsidR="00253841" w:rsidRPr="00E649C4">
        <w:rPr>
          <w:rFonts w:ascii="Times" w:hAnsi="Times"/>
          <w:b/>
          <w:bCs/>
          <w:color w:val="000000" w:themeColor="text1"/>
        </w:rPr>
        <w:t xml:space="preserve"> (LIGO)</w:t>
      </w:r>
    </w:p>
    <w:p w14:paraId="1F2EA0E6" w14:textId="6378FC09" w:rsidR="00185946" w:rsidRPr="00E649C4" w:rsidRDefault="000C167A" w:rsidP="00261833">
      <w:pPr>
        <w:tabs>
          <w:tab w:val="left" w:pos="360"/>
          <w:tab w:val="left" w:pos="720"/>
        </w:tabs>
        <w:jc w:val="center"/>
        <w:rPr>
          <w:rFonts w:ascii="Times" w:hAnsi="Times"/>
          <w:b/>
          <w:bCs/>
          <w:color w:val="000000" w:themeColor="text1"/>
        </w:rPr>
      </w:pPr>
      <w:r w:rsidRPr="00E649C4">
        <w:rPr>
          <w:rFonts w:ascii="Times" w:hAnsi="Times"/>
          <w:b/>
          <w:bCs/>
          <w:color w:val="000000" w:themeColor="text1"/>
        </w:rPr>
        <w:t>40 Buckeye</w:t>
      </w:r>
    </w:p>
    <w:p w14:paraId="7E193B28" w14:textId="4E78D7DF" w:rsidR="00A7222C" w:rsidRPr="00E649C4" w:rsidRDefault="00185946" w:rsidP="00261833">
      <w:pPr>
        <w:tabs>
          <w:tab w:val="left" w:pos="360"/>
          <w:tab w:val="left" w:pos="720"/>
        </w:tabs>
        <w:jc w:val="center"/>
        <w:rPr>
          <w:rFonts w:ascii="Times" w:hAnsi="Times"/>
          <w:b/>
          <w:bCs/>
          <w:color w:val="000000" w:themeColor="text1"/>
        </w:rPr>
      </w:pPr>
      <w:r w:rsidRPr="00E649C4">
        <w:rPr>
          <w:rFonts w:ascii="Times" w:hAnsi="Times"/>
          <w:b/>
          <w:bCs/>
          <w:color w:val="000000" w:themeColor="text1"/>
        </w:rPr>
        <w:t xml:space="preserve">Portola </w:t>
      </w:r>
      <w:r w:rsidR="00F50114" w:rsidRPr="00E649C4">
        <w:rPr>
          <w:rFonts w:ascii="Times" w:hAnsi="Times"/>
          <w:b/>
          <w:bCs/>
          <w:color w:val="000000" w:themeColor="text1"/>
        </w:rPr>
        <w:t>Valley, CA</w:t>
      </w:r>
      <w:r w:rsidRPr="00E649C4">
        <w:rPr>
          <w:rFonts w:ascii="Times" w:hAnsi="Times"/>
          <w:b/>
          <w:bCs/>
          <w:color w:val="000000" w:themeColor="text1"/>
        </w:rPr>
        <w:t xml:space="preserve">  94028-</w:t>
      </w:r>
      <w:r w:rsidR="000C167A" w:rsidRPr="00E649C4">
        <w:rPr>
          <w:rFonts w:ascii="Times" w:hAnsi="Times"/>
          <w:b/>
          <w:bCs/>
          <w:color w:val="000000" w:themeColor="text1"/>
        </w:rPr>
        <w:t>8015</w:t>
      </w:r>
      <w:bookmarkEnd w:id="0"/>
      <w:bookmarkEnd w:id="1"/>
    </w:p>
    <w:p w14:paraId="59B3682C" w14:textId="1AFEED4C" w:rsidR="00205E32" w:rsidRPr="00E649C4" w:rsidRDefault="000E3A59" w:rsidP="00261833">
      <w:pPr>
        <w:tabs>
          <w:tab w:val="left" w:pos="360"/>
          <w:tab w:val="left" w:pos="720"/>
        </w:tabs>
        <w:rPr>
          <w:rFonts w:ascii="Times" w:hAnsi="Times"/>
          <w:b/>
          <w:bCs/>
          <w:color w:val="000000" w:themeColor="text1"/>
        </w:rPr>
      </w:pPr>
      <w:r w:rsidRPr="00E649C4">
        <w:rPr>
          <w:rFonts w:ascii="Times" w:hAnsi="Times"/>
          <w:b/>
          <w:bCs/>
          <w:color w:val="000000" w:themeColor="text1"/>
        </w:rPr>
        <w:t xml:space="preserve">    </w:t>
      </w:r>
      <w:r w:rsidR="00205E32" w:rsidRPr="00E649C4">
        <w:rPr>
          <w:rFonts w:ascii="Times" w:hAnsi="Times"/>
          <w:b/>
          <w:bCs/>
          <w:color w:val="000000" w:themeColor="text1"/>
        </w:rPr>
        <w:t xml:space="preserve">Cell: </w:t>
      </w:r>
      <w:r w:rsidR="00801120" w:rsidRPr="00E649C4">
        <w:rPr>
          <w:rFonts w:ascii="Times" w:hAnsi="Times"/>
          <w:b/>
          <w:bCs/>
          <w:color w:val="000000" w:themeColor="text1"/>
        </w:rPr>
        <w:t>650-245-3250</w:t>
      </w:r>
      <w:r w:rsidRPr="00E649C4">
        <w:rPr>
          <w:rFonts w:ascii="Times" w:hAnsi="Times"/>
          <w:b/>
          <w:bCs/>
          <w:color w:val="000000" w:themeColor="text1"/>
        </w:rPr>
        <w:t xml:space="preserve">                </w:t>
      </w:r>
      <w:r w:rsidR="00184DBB" w:rsidRPr="00E649C4">
        <w:rPr>
          <w:rFonts w:ascii="Times" w:hAnsi="Times"/>
          <w:b/>
          <w:bCs/>
          <w:color w:val="000000" w:themeColor="text1"/>
        </w:rPr>
        <w:t xml:space="preserve">                                             </w:t>
      </w:r>
      <w:r w:rsidR="00184DBB" w:rsidRPr="00E649C4">
        <w:rPr>
          <w:rFonts w:ascii="Times" w:hAnsi="Times"/>
          <w:b/>
          <w:bCs/>
          <w:color w:val="000000" w:themeColor="text1"/>
        </w:rPr>
        <w:tab/>
      </w:r>
      <w:r w:rsidR="00205E32" w:rsidRPr="00E649C4">
        <w:rPr>
          <w:rFonts w:ascii="Times" w:hAnsi="Times"/>
          <w:b/>
          <w:bCs/>
          <w:color w:val="000000" w:themeColor="text1"/>
        </w:rPr>
        <w:t>Kate.OHanlanMD@gmail.com</w:t>
      </w:r>
    </w:p>
    <w:p w14:paraId="40EE05F3" w14:textId="77777777" w:rsidR="00184DBB" w:rsidRPr="00E649C4" w:rsidRDefault="00184DBB" w:rsidP="00261833">
      <w:pPr>
        <w:tabs>
          <w:tab w:val="left" w:pos="360"/>
          <w:tab w:val="left" w:pos="720"/>
        </w:tabs>
        <w:rPr>
          <w:rFonts w:ascii="Times" w:hAnsi="Times"/>
        </w:rPr>
      </w:pPr>
    </w:p>
    <w:p w14:paraId="0B0F0DFE" w14:textId="77777777" w:rsidR="000E7CA6" w:rsidRPr="000E7CA6" w:rsidRDefault="000E7CA6" w:rsidP="000E7CA6">
      <w:pPr>
        <w:pStyle w:val="Heading1"/>
        <w:jc w:val="center"/>
        <w:rPr>
          <w:rFonts w:ascii="Times" w:hAnsi="Times"/>
          <w:color w:val="000000" w:themeColor="text1"/>
          <w:sz w:val="32"/>
          <w:szCs w:val="32"/>
        </w:rPr>
      </w:pPr>
      <w:r w:rsidRPr="000E7CA6">
        <w:rPr>
          <w:rFonts w:ascii="Times" w:hAnsi="Times"/>
          <w:color w:val="000000" w:themeColor="text1"/>
          <w:sz w:val="32"/>
          <w:szCs w:val="32"/>
        </w:rPr>
        <w:t>QA Malpractice</w:t>
      </w:r>
    </w:p>
    <w:p w14:paraId="03A3472D" w14:textId="77777777" w:rsidR="000E7CA6" w:rsidRDefault="000E7CA6" w:rsidP="0044351C">
      <w:pPr>
        <w:pStyle w:val="Heading1"/>
        <w:rPr>
          <w:rFonts w:ascii="Times" w:hAnsi="Times"/>
          <w:b w:val="0"/>
          <w:bCs/>
          <w:color w:val="000000" w:themeColor="text1"/>
        </w:rPr>
      </w:pPr>
    </w:p>
    <w:p w14:paraId="566043FF" w14:textId="471E675E" w:rsidR="00167454" w:rsidRPr="008C1BAD" w:rsidRDefault="00167454" w:rsidP="0044351C">
      <w:pPr>
        <w:pStyle w:val="Heading1"/>
        <w:rPr>
          <w:b w:val="0"/>
          <w:bCs/>
        </w:rPr>
      </w:pPr>
      <w:r w:rsidRPr="00B0132E">
        <w:rPr>
          <w:rFonts w:ascii="Times" w:hAnsi="Times"/>
          <w:b w:val="0"/>
          <w:bCs/>
          <w:color w:val="000000" w:themeColor="text1"/>
        </w:rPr>
        <w:t xml:space="preserve">After 30 years of service to my community in the Bay area, performing over 3,500 lifesaving complex and cancer procedures at </w:t>
      </w:r>
      <w:r w:rsidR="000E7CA6" w:rsidRPr="00B0132E">
        <w:rPr>
          <w:rFonts w:ascii="Times" w:hAnsi="Times"/>
          <w:b w:val="0"/>
          <w:bCs/>
          <w:color w:val="000000" w:themeColor="text1"/>
        </w:rPr>
        <w:t>Sequoia Hospital in Redwood City</w:t>
      </w:r>
      <w:r w:rsidR="000E7CA6">
        <w:rPr>
          <w:rFonts w:ascii="Times" w:hAnsi="Times"/>
          <w:b w:val="0"/>
          <w:bCs/>
          <w:color w:val="000000" w:themeColor="text1"/>
        </w:rPr>
        <w:t>,</w:t>
      </w:r>
      <w:r w:rsidR="000E7CA6" w:rsidRPr="00F16494">
        <w:rPr>
          <w:rStyle w:val="FootnoteReference"/>
          <w:rFonts w:ascii="Times" w:hAnsi="Times" w:cs="Arial"/>
          <w:b w:val="0"/>
          <w:bCs/>
          <w:color w:val="000000" w:themeColor="text1"/>
        </w:rPr>
        <w:footnoteReference w:id="1"/>
      </w:r>
      <w:r w:rsidRPr="00B0132E">
        <w:rPr>
          <w:rFonts w:ascii="Times" w:hAnsi="Times"/>
          <w:b w:val="0"/>
          <w:bCs/>
          <w:color w:val="000000" w:themeColor="text1"/>
        </w:rPr>
        <w:t xml:space="preserve"> I was investigated and ultimately expelled by the Sequoia Hospital Staff based </w:t>
      </w:r>
      <w:r w:rsidR="008B02F9">
        <w:rPr>
          <w:rFonts w:ascii="Times" w:hAnsi="Times"/>
          <w:b w:val="0"/>
          <w:bCs/>
          <w:color w:val="000000" w:themeColor="text1"/>
        </w:rPr>
        <w:t xml:space="preserve">on </w:t>
      </w:r>
      <w:r w:rsidR="000E7CA6">
        <w:rPr>
          <w:rFonts w:ascii="Times" w:hAnsi="Times"/>
          <w:b w:val="0"/>
          <w:bCs/>
          <w:color w:val="000000" w:themeColor="text1"/>
        </w:rPr>
        <w:t>inaccurate</w:t>
      </w:r>
      <w:r w:rsidRPr="00B0132E">
        <w:rPr>
          <w:rFonts w:ascii="Times" w:hAnsi="Times"/>
          <w:b w:val="0"/>
          <w:bCs/>
          <w:color w:val="000000" w:themeColor="text1"/>
        </w:rPr>
        <w:t xml:space="preserve"> data comparisons and misrepresentations about my surgical takeback rate, </w:t>
      </w:r>
      <w:r w:rsidR="000E7CA6">
        <w:rPr>
          <w:rFonts w:ascii="Times" w:hAnsi="Times"/>
          <w:b w:val="0"/>
          <w:bCs/>
          <w:color w:val="000000" w:themeColor="text1"/>
        </w:rPr>
        <w:t>with accusations that</w:t>
      </w:r>
      <w:r w:rsidRPr="00B0132E">
        <w:rPr>
          <w:rFonts w:ascii="Times" w:hAnsi="Times"/>
          <w:b w:val="0"/>
          <w:bCs/>
          <w:color w:val="000000" w:themeColor="text1"/>
        </w:rPr>
        <w:t xml:space="preserve"> they kept hidden from me for </w:t>
      </w:r>
      <w:r w:rsidR="008C1BAD">
        <w:rPr>
          <w:rFonts w:ascii="Times" w:hAnsi="Times"/>
          <w:b w:val="0"/>
          <w:bCs/>
          <w:color w:val="000000" w:themeColor="text1"/>
        </w:rPr>
        <w:t xml:space="preserve">over </w:t>
      </w:r>
      <w:r w:rsidRPr="00B0132E">
        <w:rPr>
          <w:rFonts w:ascii="Times" w:hAnsi="Times"/>
          <w:b w:val="0"/>
          <w:bCs/>
          <w:color w:val="000000" w:themeColor="text1"/>
        </w:rPr>
        <w:t>2 years. The Hospital</w:t>
      </w:r>
      <w:r w:rsidR="00DC3960">
        <w:rPr>
          <w:rFonts w:ascii="Times" w:hAnsi="Times"/>
          <w:b w:val="0"/>
          <w:bCs/>
          <w:color w:val="000000" w:themeColor="text1"/>
        </w:rPr>
        <w:t xml:space="preserve"> had the all the correct data </w:t>
      </w:r>
      <w:r w:rsidR="008B02F9">
        <w:rPr>
          <w:rFonts w:ascii="Times" w:hAnsi="Times"/>
          <w:b w:val="0"/>
          <w:bCs/>
          <w:color w:val="000000" w:themeColor="text1"/>
        </w:rPr>
        <w:t xml:space="preserve">with which </w:t>
      </w:r>
      <w:r w:rsidR="00DC3960">
        <w:rPr>
          <w:rFonts w:ascii="Times" w:hAnsi="Times"/>
          <w:b w:val="0"/>
          <w:bCs/>
          <w:color w:val="000000" w:themeColor="text1"/>
        </w:rPr>
        <w:t>to judge my practice, but ignored this data, and</w:t>
      </w:r>
      <w:r w:rsidRPr="00B0132E">
        <w:rPr>
          <w:rFonts w:ascii="Times" w:hAnsi="Times"/>
          <w:b w:val="0"/>
          <w:bCs/>
          <w:color w:val="000000" w:themeColor="text1"/>
        </w:rPr>
        <w:t xml:space="preserve"> </w:t>
      </w:r>
      <w:r w:rsidR="008B02F9">
        <w:rPr>
          <w:rFonts w:ascii="Times" w:hAnsi="Times"/>
          <w:b w:val="0"/>
          <w:bCs/>
          <w:color w:val="000000" w:themeColor="text1"/>
        </w:rPr>
        <w:t xml:space="preserve">initiated a baseless investigation of my practice, </w:t>
      </w:r>
      <w:r w:rsidRPr="00B0132E">
        <w:rPr>
          <w:rFonts w:ascii="Times" w:hAnsi="Times"/>
          <w:b w:val="0"/>
          <w:bCs/>
          <w:color w:val="000000" w:themeColor="text1"/>
        </w:rPr>
        <w:t>br</w:t>
      </w:r>
      <w:r w:rsidR="008B02F9">
        <w:rPr>
          <w:rFonts w:ascii="Times" w:hAnsi="Times"/>
          <w:b w:val="0"/>
          <w:bCs/>
          <w:color w:val="000000" w:themeColor="text1"/>
        </w:rPr>
        <w:t xml:space="preserve">eaking </w:t>
      </w:r>
      <w:r w:rsidRPr="00B0132E">
        <w:rPr>
          <w:rFonts w:ascii="Times" w:hAnsi="Times"/>
          <w:b w:val="0"/>
          <w:bCs/>
          <w:color w:val="000000" w:themeColor="text1"/>
        </w:rPr>
        <w:t xml:space="preserve">its Bylaws or Rules &amp; Regulations in over 25 ways. </w:t>
      </w:r>
      <w:r w:rsidR="008B02F9">
        <w:rPr>
          <w:rFonts w:ascii="Times" w:hAnsi="Times"/>
          <w:b w:val="0"/>
          <w:bCs/>
          <w:color w:val="000000" w:themeColor="text1"/>
        </w:rPr>
        <w:t xml:space="preserve">Minor errors were exaggerated, repeatedly adjudicated and spiraled into a Medical Board of California investigation. </w:t>
      </w:r>
      <w:r w:rsidRPr="00B0132E">
        <w:rPr>
          <w:rFonts w:ascii="Times" w:hAnsi="Times"/>
          <w:b w:val="0"/>
          <w:bCs/>
          <w:color w:val="000000" w:themeColor="text1"/>
        </w:rPr>
        <w:t xml:space="preserve">This procedural injustice </w:t>
      </w:r>
      <w:r w:rsidR="008B02F9">
        <w:rPr>
          <w:rFonts w:ascii="Times" w:hAnsi="Times"/>
          <w:b w:val="0"/>
          <w:bCs/>
          <w:color w:val="000000" w:themeColor="text1"/>
        </w:rPr>
        <w:t xml:space="preserve">ruined my reputation, and </w:t>
      </w:r>
      <w:r w:rsidRPr="00B0132E">
        <w:rPr>
          <w:rFonts w:ascii="Times" w:hAnsi="Times"/>
          <w:b w:val="0"/>
          <w:bCs/>
          <w:color w:val="000000" w:themeColor="text1"/>
        </w:rPr>
        <w:t xml:space="preserve">ended my career. This </w:t>
      </w:r>
      <w:r w:rsidRPr="00F16494">
        <w:rPr>
          <w:rFonts w:ascii="Times" w:hAnsi="Times"/>
          <w:b w:val="0"/>
          <w:bCs/>
          <w:color w:val="000000" w:themeColor="text1"/>
        </w:rPr>
        <w:t>should not happen</w:t>
      </w:r>
      <w:r w:rsidRPr="00B0132E">
        <w:rPr>
          <w:rFonts w:ascii="Times" w:hAnsi="Times"/>
          <w:b w:val="0"/>
          <w:bCs/>
          <w:color w:val="000000" w:themeColor="text1"/>
        </w:rPr>
        <w:t xml:space="preserve"> to another physician. </w:t>
      </w:r>
    </w:p>
    <w:p w14:paraId="324AC08E" w14:textId="461D8260" w:rsidR="00434455" w:rsidRPr="008C1BAD" w:rsidRDefault="00434455" w:rsidP="00B0132E">
      <w:pPr>
        <w:pStyle w:val="Heading1"/>
        <w:rPr>
          <w:bCs/>
        </w:rPr>
      </w:pPr>
    </w:p>
    <w:p w14:paraId="431EEE8E" w14:textId="77777777" w:rsidR="00252C82" w:rsidRPr="00167454" w:rsidRDefault="00252C82" w:rsidP="00261833">
      <w:pPr>
        <w:tabs>
          <w:tab w:val="left" w:pos="360"/>
          <w:tab w:val="left" w:pos="720"/>
        </w:tabs>
        <w:rPr>
          <w:rFonts w:ascii="Times" w:hAnsi="Times" w:cs="Arial"/>
          <w:bCs/>
          <w:color w:val="000000" w:themeColor="text1"/>
        </w:rPr>
      </w:pPr>
      <w:r w:rsidRPr="00167454">
        <w:rPr>
          <w:rFonts w:ascii="Times" w:hAnsi="Times" w:cs="Arial"/>
          <w:bCs/>
          <w:color w:val="000000" w:themeColor="text1"/>
        </w:rPr>
        <w:t>Summary:</w:t>
      </w:r>
    </w:p>
    <w:p w14:paraId="2994714A" w14:textId="77777777" w:rsidR="000E7CA6" w:rsidRDefault="000E7CA6" w:rsidP="0044351C">
      <w:pPr>
        <w:rPr>
          <w:bCs/>
          <w:sz w:val="22"/>
        </w:rPr>
      </w:pPr>
    </w:p>
    <w:p w14:paraId="15A19F64" w14:textId="1591EEBC" w:rsidR="0044351C" w:rsidRPr="00E4413A" w:rsidRDefault="00AF34B4" w:rsidP="0044351C">
      <w:pPr>
        <w:rPr>
          <w:rFonts w:ascii="Times" w:hAnsi="Times" w:cs="Arial"/>
          <w:bCs/>
          <w:color w:val="000000" w:themeColor="text1"/>
        </w:rPr>
      </w:pPr>
      <w:r>
        <w:rPr>
          <w:rFonts w:ascii="Times" w:hAnsi="Times" w:cs="Arial"/>
          <w:bCs/>
          <w:color w:val="000000" w:themeColor="text1"/>
        </w:rPr>
        <w:t>In 2015</w:t>
      </w:r>
      <w:r w:rsidR="00975C55" w:rsidRPr="00167454">
        <w:rPr>
          <w:rFonts w:ascii="Times" w:hAnsi="Times" w:cs="Arial"/>
          <w:bCs/>
          <w:color w:val="000000" w:themeColor="text1"/>
        </w:rPr>
        <w:t xml:space="preserve">, </w:t>
      </w:r>
      <w:r w:rsidR="0097771D" w:rsidRPr="00167454">
        <w:rPr>
          <w:rFonts w:ascii="Times" w:hAnsi="Times" w:cs="Arial"/>
          <w:bCs/>
          <w:color w:val="000000" w:themeColor="text1"/>
        </w:rPr>
        <w:t>t</w:t>
      </w:r>
      <w:r w:rsidR="00867A8D" w:rsidRPr="00167454">
        <w:rPr>
          <w:rFonts w:ascii="Times" w:hAnsi="Times" w:cs="Arial"/>
          <w:bCs/>
          <w:color w:val="000000" w:themeColor="text1"/>
        </w:rPr>
        <w:t xml:space="preserve">he </w:t>
      </w:r>
      <w:r w:rsidR="00215399">
        <w:rPr>
          <w:rFonts w:ascii="Times" w:hAnsi="Times" w:cs="Arial"/>
          <w:bCs/>
          <w:color w:val="000000" w:themeColor="text1"/>
        </w:rPr>
        <w:t xml:space="preserve">new </w:t>
      </w:r>
      <w:r w:rsidR="00867A8D" w:rsidRPr="00167454">
        <w:rPr>
          <w:rFonts w:ascii="Times" w:hAnsi="Times" w:cs="Arial"/>
          <w:bCs/>
          <w:color w:val="000000" w:themeColor="text1"/>
        </w:rPr>
        <w:t>Quality Assurance Director</w:t>
      </w:r>
      <w:r w:rsidR="00B73A86" w:rsidRPr="00167454">
        <w:rPr>
          <w:rFonts w:ascii="Times" w:hAnsi="Times" w:cs="Arial"/>
          <w:bCs/>
          <w:color w:val="000000" w:themeColor="text1"/>
        </w:rPr>
        <w:t xml:space="preserve"> of Sequoia Hospital in Redwood City, Dr. </w:t>
      </w:r>
      <w:r w:rsidR="00B777A5" w:rsidRPr="00167454">
        <w:rPr>
          <w:rFonts w:ascii="Times" w:hAnsi="Times" w:cs="Arial"/>
          <w:bCs/>
          <w:color w:val="000000" w:themeColor="text1"/>
        </w:rPr>
        <w:t>A</w:t>
      </w:r>
      <w:r w:rsidR="00B73A86" w:rsidRPr="00167454">
        <w:rPr>
          <w:rFonts w:ascii="Times" w:hAnsi="Times" w:cs="Arial"/>
          <w:bCs/>
          <w:color w:val="000000" w:themeColor="text1"/>
        </w:rPr>
        <w:t>nita Chandrasena,</w:t>
      </w:r>
      <w:r w:rsidR="00867A8D" w:rsidRPr="00167454">
        <w:rPr>
          <w:rFonts w:ascii="Times" w:hAnsi="Times" w:cs="Arial"/>
          <w:bCs/>
          <w:color w:val="000000" w:themeColor="text1"/>
        </w:rPr>
        <w:t xml:space="preserve"> </w:t>
      </w:r>
      <w:r>
        <w:rPr>
          <w:rFonts w:ascii="Times" w:hAnsi="Times" w:cs="Arial"/>
          <w:bCs/>
          <w:color w:val="000000" w:themeColor="text1"/>
        </w:rPr>
        <w:t>printed her</w:t>
      </w:r>
      <w:r w:rsidR="0097771D" w:rsidRPr="00167454">
        <w:rPr>
          <w:rFonts w:ascii="Times" w:hAnsi="Times" w:cs="Arial"/>
          <w:bCs/>
          <w:color w:val="000000" w:themeColor="text1"/>
        </w:rPr>
        <w:t xml:space="preserve"> </w:t>
      </w:r>
      <w:r w:rsidR="000E7CA6">
        <w:rPr>
          <w:rFonts w:ascii="Times" w:hAnsi="Times" w:cs="Arial"/>
          <w:bCs/>
          <w:color w:val="000000" w:themeColor="text1"/>
        </w:rPr>
        <w:t xml:space="preserve">QA </w:t>
      </w:r>
      <w:r w:rsidR="0097771D" w:rsidRPr="00167454">
        <w:rPr>
          <w:rFonts w:ascii="Times" w:hAnsi="Times" w:cs="Arial"/>
          <w:bCs/>
          <w:color w:val="000000" w:themeColor="text1"/>
        </w:rPr>
        <w:t xml:space="preserve">computer </w:t>
      </w:r>
      <w:r>
        <w:rPr>
          <w:rFonts w:ascii="Times" w:hAnsi="Times" w:cs="Arial"/>
          <w:bCs/>
          <w:color w:val="000000" w:themeColor="text1"/>
        </w:rPr>
        <w:t xml:space="preserve">data </w:t>
      </w:r>
      <w:r w:rsidR="0097771D" w:rsidRPr="00167454">
        <w:rPr>
          <w:rFonts w:ascii="Times" w:hAnsi="Times" w:cs="Arial"/>
          <w:bCs/>
          <w:color w:val="000000" w:themeColor="text1"/>
        </w:rPr>
        <w:t xml:space="preserve">that </w:t>
      </w:r>
      <w:r w:rsidR="0086432D" w:rsidRPr="00167454">
        <w:rPr>
          <w:rFonts w:ascii="Times" w:hAnsi="Times" w:cs="Arial"/>
          <w:bCs/>
          <w:color w:val="000000" w:themeColor="text1"/>
        </w:rPr>
        <w:t>compar</w:t>
      </w:r>
      <w:r w:rsidR="00867A8D" w:rsidRPr="00167454">
        <w:rPr>
          <w:rFonts w:ascii="Times" w:hAnsi="Times" w:cs="Arial"/>
          <w:bCs/>
          <w:color w:val="000000" w:themeColor="text1"/>
        </w:rPr>
        <w:t>ed</w:t>
      </w:r>
      <w:r w:rsidR="0086432D" w:rsidRPr="00167454">
        <w:rPr>
          <w:rFonts w:ascii="Times" w:hAnsi="Times" w:cs="Arial"/>
          <w:bCs/>
          <w:color w:val="000000" w:themeColor="text1"/>
        </w:rPr>
        <w:t xml:space="preserve"> </w:t>
      </w:r>
      <w:r>
        <w:rPr>
          <w:rFonts w:ascii="Times" w:hAnsi="Times" w:cs="Arial"/>
          <w:bCs/>
          <w:color w:val="000000" w:themeColor="text1"/>
        </w:rPr>
        <w:t xml:space="preserve">my surgical complication data with </w:t>
      </w:r>
      <w:r w:rsidR="0044351C">
        <w:rPr>
          <w:rFonts w:ascii="Times" w:hAnsi="Times" w:cs="Arial"/>
          <w:bCs/>
          <w:color w:val="000000" w:themeColor="text1"/>
        </w:rPr>
        <w:t>all Sequoia hospital Gynecologists together, and with a national central data base for surgical complications, the National Surgical Quality Improvement Project (NSQIP)</w:t>
      </w:r>
      <w:r w:rsidR="000E7CA6">
        <w:rPr>
          <w:rFonts w:ascii="Times" w:hAnsi="Times" w:cs="Arial"/>
          <w:bCs/>
          <w:color w:val="000000" w:themeColor="text1"/>
        </w:rPr>
        <w:t>.</w:t>
      </w:r>
      <w:r w:rsidR="00E4413A">
        <w:rPr>
          <w:rStyle w:val="FootnoteReference"/>
          <w:rFonts w:ascii="Times" w:hAnsi="Times" w:cs="Arial"/>
          <w:bCs/>
          <w:color w:val="000000" w:themeColor="text1"/>
        </w:rPr>
        <w:footnoteReference w:id="2"/>
      </w:r>
      <w:r w:rsidR="0044351C">
        <w:rPr>
          <w:rFonts w:ascii="Times" w:hAnsi="Times" w:cs="Arial"/>
          <w:bCs/>
          <w:color w:val="000000" w:themeColor="text1"/>
        </w:rPr>
        <w:t xml:space="preserve"> </w:t>
      </w:r>
      <w:r w:rsidR="0044351C" w:rsidRPr="00B44C5D">
        <w:rPr>
          <w:bCs/>
          <w:sz w:val="22"/>
        </w:rPr>
        <w:t xml:space="preserve">NSQIP, as well as every surgical journal, calculates the </w:t>
      </w:r>
      <w:r w:rsidR="00E4413A">
        <w:rPr>
          <w:bCs/>
          <w:sz w:val="22"/>
        </w:rPr>
        <w:t>complication</w:t>
      </w:r>
      <w:r w:rsidR="0044351C" w:rsidRPr="00B44C5D">
        <w:rPr>
          <w:bCs/>
          <w:sz w:val="22"/>
        </w:rPr>
        <w:t xml:space="preserve"> rate by dividing the number of </w:t>
      </w:r>
      <w:r w:rsidR="00E4413A">
        <w:rPr>
          <w:bCs/>
          <w:sz w:val="22"/>
        </w:rPr>
        <w:t>complicated</w:t>
      </w:r>
      <w:r w:rsidR="0044351C" w:rsidRPr="00B44C5D">
        <w:rPr>
          <w:bCs/>
          <w:sz w:val="22"/>
        </w:rPr>
        <w:t xml:space="preserve"> cases, by total cases performed.</w:t>
      </w:r>
      <w:r w:rsidR="0044351C" w:rsidRPr="00B44C5D">
        <w:rPr>
          <w:bCs/>
          <w:sz w:val="22"/>
        </w:rPr>
        <w:fldChar w:fldCharType="begin">
          <w:fldData xml:space="preserve">PEVuZE5vdGU+PENpdGU+PEF1dGhvcj5CaXJrbWV5ZXI8L0F1dGhvcj48WWVhcj4yMDAxPC9ZZWFy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</w:fldData>
        </w:fldChar>
      </w:r>
      <w:r w:rsidR="0044351C" w:rsidRPr="00B44C5D">
        <w:rPr>
          <w:bCs/>
          <w:sz w:val="22"/>
        </w:rPr>
        <w:instrText xml:space="preserve"> ADDIN EN.CITE </w:instrText>
      </w:r>
      <w:r w:rsidR="0044351C" w:rsidRPr="00B44C5D">
        <w:rPr>
          <w:bCs/>
          <w:sz w:val="22"/>
        </w:rPr>
        <w:fldChar w:fldCharType="begin">
          <w:fldData xml:space="preserve">PEVuZE5vdGU+PENpdGU+PEF1dGhvcj5CaXJrbWV5ZXI8L0F1dGhvcj48WWVhcj4yMDAxPC9ZZWFy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</w:fldData>
        </w:fldChar>
      </w:r>
      <w:r w:rsidR="0044351C" w:rsidRPr="00B44C5D">
        <w:rPr>
          <w:bCs/>
          <w:sz w:val="22"/>
        </w:rPr>
        <w:instrText xml:space="preserve"> ADDIN EN.CITE.DATA </w:instrText>
      </w:r>
      <w:r w:rsidR="0044351C" w:rsidRPr="00B44C5D">
        <w:rPr>
          <w:bCs/>
          <w:sz w:val="22"/>
        </w:rPr>
      </w:r>
      <w:r w:rsidR="0044351C" w:rsidRPr="00B44C5D">
        <w:rPr>
          <w:bCs/>
          <w:sz w:val="22"/>
        </w:rPr>
        <w:fldChar w:fldCharType="end"/>
      </w:r>
      <w:r w:rsidR="0044351C" w:rsidRPr="00B44C5D">
        <w:rPr>
          <w:bCs/>
          <w:sz w:val="22"/>
        </w:rPr>
      </w:r>
      <w:r w:rsidR="0044351C" w:rsidRPr="00B44C5D">
        <w:rPr>
          <w:bCs/>
          <w:sz w:val="22"/>
        </w:rPr>
        <w:fldChar w:fldCharType="separate"/>
      </w:r>
      <w:r w:rsidR="0044351C" w:rsidRPr="00B44C5D">
        <w:rPr>
          <w:bCs/>
          <w:noProof/>
          <w:sz w:val="22"/>
          <w:vertAlign w:val="superscript"/>
        </w:rPr>
        <w:t>1,2</w:t>
      </w:r>
      <w:r w:rsidR="0044351C" w:rsidRPr="00B44C5D">
        <w:rPr>
          <w:bCs/>
          <w:sz w:val="22"/>
        </w:rPr>
        <w:fldChar w:fldCharType="end"/>
      </w:r>
    </w:p>
    <w:p w14:paraId="2F0077D8" w14:textId="746C74E6" w:rsidR="0044351C" w:rsidRDefault="0044351C" w:rsidP="00261833">
      <w:pPr>
        <w:tabs>
          <w:tab w:val="left" w:pos="360"/>
          <w:tab w:val="left" w:pos="720"/>
        </w:tabs>
        <w:rPr>
          <w:rFonts w:ascii="Times" w:hAnsi="Times" w:cs="Arial"/>
          <w:bCs/>
          <w:color w:val="000000" w:themeColor="text1"/>
        </w:rPr>
      </w:pPr>
    </w:p>
    <w:p w14:paraId="531004D9" w14:textId="6AC96EEA" w:rsidR="00E4413A" w:rsidRDefault="00E4413A" w:rsidP="00261833">
      <w:pPr>
        <w:tabs>
          <w:tab w:val="left" w:pos="360"/>
          <w:tab w:val="left" w:pos="720"/>
        </w:tabs>
        <w:rPr>
          <w:rFonts w:ascii="Times" w:hAnsi="Times" w:cs="Arial"/>
          <w:bCs/>
        </w:rPr>
      </w:pPr>
      <w:r>
        <w:rPr>
          <w:rFonts w:ascii="Times" w:hAnsi="Times" w:cs="Arial"/>
          <w:bCs/>
          <w:color w:val="000000" w:themeColor="text1"/>
        </w:rPr>
        <w:t xml:space="preserve">There are at least 12 NSQIP publications that document complication, </w:t>
      </w:r>
      <w:proofErr w:type="gramStart"/>
      <w:r>
        <w:rPr>
          <w:rFonts w:ascii="Times" w:hAnsi="Times" w:cs="Arial"/>
          <w:bCs/>
          <w:color w:val="000000" w:themeColor="text1"/>
        </w:rPr>
        <w:t>infection</w:t>
      </w:r>
      <w:proofErr w:type="gramEnd"/>
      <w:r>
        <w:rPr>
          <w:rFonts w:ascii="Times" w:hAnsi="Times" w:cs="Arial"/>
          <w:bCs/>
          <w:color w:val="000000" w:themeColor="text1"/>
        </w:rPr>
        <w:t xml:space="preserve"> and surgical takeback rates in Gynecologic Oncology.</w:t>
      </w:r>
      <w:r w:rsidR="001F424C">
        <w:rPr>
          <w:rFonts w:ascii="Times" w:hAnsi="Times" w:cs="Arial"/>
          <w:bCs/>
        </w:rPr>
        <w:t xml:space="preserve"> </w:t>
      </w:r>
      <w:r w:rsidR="00656972">
        <w:rPr>
          <w:rFonts w:ascii="Times" w:hAnsi="Times" w:cs="Arial"/>
          <w:bCs/>
        </w:rPr>
        <w:t>A</w:t>
      </w:r>
      <w:r w:rsidR="001F424C">
        <w:rPr>
          <w:rFonts w:ascii="Times" w:hAnsi="Times" w:cs="Arial"/>
          <w:bCs/>
        </w:rPr>
        <w:t xml:space="preserve"> </w:t>
      </w:r>
      <w:r>
        <w:rPr>
          <w:rFonts w:ascii="Times" w:hAnsi="Times" w:cs="Arial"/>
          <w:bCs/>
        </w:rPr>
        <w:t>Gynecologic Oncology</w:t>
      </w:r>
      <w:r w:rsidR="001F424C">
        <w:rPr>
          <w:rFonts w:ascii="Times" w:hAnsi="Times" w:cs="Arial"/>
          <w:bCs/>
        </w:rPr>
        <w:t xml:space="preserve"> practice </w:t>
      </w:r>
      <w:r w:rsidR="00656972">
        <w:rPr>
          <w:rFonts w:ascii="Times" w:hAnsi="Times" w:cs="Arial"/>
          <w:bCs/>
        </w:rPr>
        <w:t xml:space="preserve">has </w:t>
      </w:r>
      <w:r w:rsidR="001F424C">
        <w:rPr>
          <w:rFonts w:ascii="Times" w:hAnsi="Times" w:cs="Arial"/>
          <w:bCs/>
        </w:rPr>
        <w:t xml:space="preserve">much higher risk patients and </w:t>
      </w:r>
      <w:r>
        <w:rPr>
          <w:rFonts w:ascii="Times" w:hAnsi="Times" w:cs="Arial"/>
          <w:bCs/>
        </w:rPr>
        <w:t xml:space="preserve">entails </w:t>
      </w:r>
      <w:r w:rsidR="00B73A86">
        <w:rPr>
          <w:rFonts w:ascii="Times" w:hAnsi="Times" w:cs="Arial"/>
          <w:bCs/>
        </w:rPr>
        <w:t xml:space="preserve">more complex </w:t>
      </w:r>
      <w:r w:rsidR="001F424C">
        <w:rPr>
          <w:rFonts w:ascii="Times" w:hAnsi="Times" w:cs="Arial"/>
          <w:bCs/>
        </w:rPr>
        <w:t>procedures, and thus more complications</w:t>
      </w:r>
      <w:r w:rsidR="00656972">
        <w:rPr>
          <w:rFonts w:ascii="Times" w:hAnsi="Times" w:cs="Arial"/>
          <w:bCs/>
        </w:rPr>
        <w:t xml:space="preserve"> and is not comparable to a non-cancer practice</w:t>
      </w:r>
      <w:r w:rsidR="0086432D">
        <w:rPr>
          <w:rFonts w:ascii="Times" w:hAnsi="Times" w:cs="Arial"/>
          <w:bCs/>
        </w:rPr>
        <w:t xml:space="preserve">. </w:t>
      </w:r>
      <w:r>
        <w:rPr>
          <w:rFonts w:ascii="Times" w:hAnsi="Times" w:cs="Arial"/>
          <w:bCs/>
        </w:rPr>
        <w:t xml:space="preserve">I have more infections complications and surgical takebacks than </w:t>
      </w:r>
    </w:p>
    <w:p w14:paraId="4CB0F141" w14:textId="0E44B875" w:rsidR="00E4413A" w:rsidRDefault="00E4413A" w:rsidP="00261833">
      <w:pPr>
        <w:tabs>
          <w:tab w:val="left" w:pos="360"/>
          <w:tab w:val="left" w:pos="720"/>
        </w:tabs>
        <w:rPr>
          <w:rFonts w:ascii="Times" w:hAnsi="Times" w:cs="Arial"/>
          <w:bCs/>
        </w:rPr>
      </w:pPr>
      <w:r>
        <w:rPr>
          <w:rFonts w:ascii="Times" w:hAnsi="Times" w:cs="Arial"/>
          <w:bCs/>
        </w:rPr>
        <w:t xml:space="preserve">General Gynecologists, but </w:t>
      </w:r>
    </w:p>
    <w:p w14:paraId="3E02D7D0" w14:textId="77777777" w:rsidR="00E4413A" w:rsidRDefault="00E4413A" w:rsidP="00261833">
      <w:pPr>
        <w:tabs>
          <w:tab w:val="left" w:pos="360"/>
          <w:tab w:val="left" w:pos="720"/>
        </w:tabs>
        <w:rPr>
          <w:rFonts w:ascii="Times" w:hAnsi="Times" w:cs="Arial"/>
          <w:bCs/>
        </w:rPr>
      </w:pPr>
    </w:p>
    <w:p w14:paraId="60354429" w14:textId="309036C1" w:rsidR="00867A8D" w:rsidRDefault="00B73A86" w:rsidP="00261833">
      <w:pPr>
        <w:tabs>
          <w:tab w:val="left" w:pos="360"/>
          <w:tab w:val="left" w:pos="720"/>
        </w:tabs>
        <w:rPr>
          <w:rFonts w:ascii="Times" w:hAnsi="Times" w:cs="Arial"/>
          <w:bCs/>
        </w:rPr>
      </w:pPr>
      <w:r>
        <w:rPr>
          <w:rFonts w:ascii="Times" w:hAnsi="Times" w:cs="Arial"/>
          <w:bCs/>
        </w:rPr>
        <w:t xml:space="preserve">Dr. Chandrasena told hospital officials that I had higher infections, complications, and takebacks, </w:t>
      </w:r>
      <w:r w:rsidR="009B09DC">
        <w:rPr>
          <w:rFonts w:ascii="Times" w:hAnsi="Times" w:cs="Arial"/>
          <w:bCs/>
        </w:rPr>
        <w:t xml:space="preserve">while </w:t>
      </w:r>
      <w:r>
        <w:rPr>
          <w:rFonts w:ascii="Times" w:hAnsi="Times" w:cs="Arial"/>
          <w:bCs/>
        </w:rPr>
        <w:t>she</w:t>
      </w:r>
      <w:r w:rsidR="003D4251">
        <w:rPr>
          <w:rFonts w:ascii="Times" w:hAnsi="Times" w:cs="Arial"/>
          <w:bCs/>
        </w:rPr>
        <w:t xml:space="preserve"> disregard</w:t>
      </w:r>
      <w:r w:rsidR="00B0132E">
        <w:rPr>
          <w:rFonts w:ascii="Times" w:hAnsi="Times" w:cs="Arial"/>
          <w:bCs/>
        </w:rPr>
        <w:t>e</w:t>
      </w:r>
      <w:r>
        <w:rPr>
          <w:rFonts w:ascii="Times" w:hAnsi="Times" w:cs="Arial"/>
          <w:bCs/>
        </w:rPr>
        <w:t>d the accurate</w:t>
      </w:r>
      <w:r w:rsidR="00B0132E">
        <w:rPr>
          <w:rFonts w:ascii="Times" w:hAnsi="Times" w:cs="Arial"/>
          <w:bCs/>
        </w:rPr>
        <w:t xml:space="preserve"> and reassuring</w:t>
      </w:r>
      <w:r>
        <w:rPr>
          <w:rFonts w:ascii="Times" w:hAnsi="Times" w:cs="Arial"/>
          <w:bCs/>
        </w:rPr>
        <w:t xml:space="preserve"> </w:t>
      </w:r>
      <w:r w:rsidR="00384F14">
        <w:rPr>
          <w:rFonts w:ascii="Times" w:hAnsi="Times" w:cs="Arial"/>
          <w:bCs/>
        </w:rPr>
        <w:t>rate</w:t>
      </w:r>
      <w:r w:rsidR="00B0132E">
        <w:rPr>
          <w:rFonts w:ascii="Times" w:hAnsi="Times" w:cs="Arial"/>
          <w:bCs/>
        </w:rPr>
        <w:t>s</w:t>
      </w:r>
      <w:r w:rsidR="00384F14">
        <w:rPr>
          <w:rFonts w:ascii="Times" w:hAnsi="Times" w:cs="Arial"/>
          <w:bCs/>
        </w:rPr>
        <w:t xml:space="preserve"> of 4.5%</w:t>
      </w:r>
      <w:r w:rsidR="00991247">
        <w:rPr>
          <w:rFonts w:ascii="Times" w:hAnsi="Times" w:cs="Arial"/>
          <w:bCs/>
        </w:rPr>
        <w:t xml:space="preserve"> complications, and 3% takebacks</w:t>
      </w:r>
      <w:r w:rsidR="009B09DC">
        <w:rPr>
          <w:rFonts w:ascii="Times" w:hAnsi="Times" w:cs="Arial"/>
          <w:bCs/>
        </w:rPr>
        <w:t xml:space="preserve">. The </w:t>
      </w:r>
      <w:r w:rsidR="009B09DC">
        <w:rPr>
          <w:rFonts w:ascii="Times" w:hAnsi="Times" w:cs="Arial"/>
          <w:bCs/>
        </w:rPr>
        <w:lastRenderedPageBreak/>
        <w:t xml:space="preserve">Sequoia Hospital computer </w:t>
      </w:r>
      <w:r w:rsidR="00991247">
        <w:rPr>
          <w:rFonts w:ascii="Times" w:hAnsi="Times" w:cs="Arial"/>
          <w:bCs/>
        </w:rPr>
        <w:t>printout</w:t>
      </w:r>
      <w:r w:rsidR="00B0132E">
        <w:rPr>
          <w:rFonts w:ascii="Times" w:hAnsi="Times" w:cs="Arial"/>
          <w:bCs/>
        </w:rPr>
        <w:t>, kept secret from me,</w:t>
      </w:r>
      <w:r w:rsidR="009B09DC">
        <w:rPr>
          <w:rFonts w:ascii="Times" w:hAnsi="Times" w:cs="Arial"/>
          <w:bCs/>
        </w:rPr>
        <w:t xml:space="preserve"> </w:t>
      </w:r>
      <w:r>
        <w:rPr>
          <w:rFonts w:ascii="Times" w:hAnsi="Times" w:cs="Arial"/>
          <w:bCs/>
        </w:rPr>
        <w:t xml:space="preserve">showed my practice to be safe or even better than average </w:t>
      </w:r>
      <w:r w:rsidR="00B0132E">
        <w:rPr>
          <w:rFonts w:ascii="Times" w:hAnsi="Times" w:cs="Arial"/>
          <w:bCs/>
        </w:rPr>
        <w:t>when compared to any comparable</w:t>
      </w:r>
      <w:r>
        <w:rPr>
          <w:rFonts w:ascii="Times" w:hAnsi="Times" w:cs="Arial"/>
          <w:bCs/>
        </w:rPr>
        <w:t xml:space="preserve"> Gynecologic cancer practice.</w:t>
      </w:r>
    </w:p>
    <w:p w14:paraId="181F6C41" w14:textId="0888AF31" w:rsidR="00656972" w:rsidRDefault="00656972" w:rsidP="00261833">
      <w:pPr>
        <w:tabs>
          <w:tab w:val="left" w:pos="360"/>
          <w:tab w:val="left" w:pos="720"/>
        </w:tabs>
        <w:rPr>
          <w:rFonts w:ascii="Times" w:hAnsi="Times" w:cs="Arial"/>
          <w:bCs/>
        </w:rPr>
      </w:pPr>
    </w:p>
    <w:p w14:paraId="07B9312D" w14:textId="0042F48F" w:rsidR="00B73EED" w:rsidRDefault="00656972" w:rsidP="00261833">
      <w:pPr>
        <w:tabs>
          <w:tab w:val="left" w:pos="360"/>
          <w:tab w:val="left" w:pos="720"/>
        </w:tabs>
        <w:rPr>
          <w:rFonts w:ascii="Times" w:hAnsi="Times" w:cs="Arial"/>
          <w:bCs/>
        </w:rPr>
      </w:pPr>
      <w:r>
        <w:rPr>
          <w:rFonts w:ascii="Times" w:hAnsi="Times" w:cs="Arial"/>
          <w:bCs/>
        </w:rPr>
        <w:t xml:space="preserve">Had </w:t>
      </w:r>
      <w:r w:rsidR="000A737E">
        <w:rPr>
          <w:rFonts w:ascii="Times" w:hAnsi="Times" w:cs="Arial"/>
          <w:bCs/>
        </w:rPr>
        <w:t xml:space="preserve">Sequoia staff </w:t>
      </w:r>
      <w:r>
        <w:rPr>
          <w:rFonts w:ascii="Times" w:hAnsi="Times" w:cs="Arial"/>
          <w:bCs/>
        </w:rPr>
        <w:t xml:space="preserve">followed their own Bylaws, and informed me of their suspected findings, I could have dispelled their inaccurate suspicions and allayed their worries, but Sequoia’s staff kept their </w:t>
      </w:r>
      <w:r w:rsidR="000A737E">
        <w:rPr>
          <w:rFonts w:ascii="Times" w:hAnsi="Times" w:cs="Arial"/>
          <w:bCs/>
        </w:rPr>
        <w:t xml:space="preserve">misinformed </w:t>
      </w:r>
      <w:r>
        <w:rPr>
          <w:rFonts w:ascii="Times" w:hAnsi="Times" w:cs="Arial"/>
          <w:bCs/>
        </w:rPr>
        <w:t>comparison data and suspected takeback rate secret from me for two years. Despite my</w:t>
      </w:r>
      <w:r w:rsidR="009010FD">
        <w:rPr>
          <w:rFonts w:ascii="Times" w:hAnsi="Times" w:cs="Arial"/>
          <w:bCs/>
        </w:rPr>
        <w:t xml:space="preserve"> </w:t>
      </w:r>
      <w:r w:rsidR="001F424C">
        <w:rPr>
          <w:rFonts w:ascii="Times" w:hAnsi="Times" w:cs="Arial"/>
          <w:bCs/>
        </w:rPr>
        <w:t xml:space="preserve">emails and letters </w:t>
      </w:r>
      <w:r>
        <w:rPr>
          <w:rFonts w:ascii="Times" w:hAnsi="Times" w:cs="Arial"/>
          <w:bCs/>
        </w:rPr>
        <w:t xml:space="preserve">pleading for their data of concern, asserting </w:t>
      </w:r>
      <w:r w:rsidR="009010FD">
        <w:rPr>
          <w:rFonts w:ascii="Times" w:hAnsi="Times" w:cs="Arial"/>
          <w:bCs/>
        </w:rPr>
        <w:t xml:space="preserve">that I did not have </w:t>
      </w:r>
      <w:r>
        <w:rPr>
          <w:rFonts w:ascii="Times" w:hAnsi="Times" w:cs="Arial"/>
          <w:bCs/>
        </w:rPr>
        <w:t>worrisome practice data</w:t>
      </w:r>
      <w:r w:rsidR="00B777A5">
        <w:rPr>
          <w:rFonts w:ascii="Times" w:hAnsi="Times" w:cs="Arial"/>
          <w:bCs/>
        </w:rPr>
        <w:t xml:space="preserve"> (I did not)</w:t>
      </w:r>
      <w:r>
        <w:rPr>
          <w:rFonts w:ascii="Times" w:hAnsi="Times" w:cs="Arial"/>
          <w:bCs/>
        </w:rPr>
        <w:t>,</w:t>
      </w:r>
      <w:r w:rsidR="0049687B">
        <w:rPr>
          <w:rFonts w:ascii="Times" w:hAnsi="Times" w:cs="Arial"/>
          <w:bCs/>
        </w:rPr>
        <w:t xml:space="preserve"> the hospital </w:t>
      </w:r>
      <w:r w:rsidR="000C0A90">
        <w:rPr>
          <w:rFonts w:ascii="Times" w:hAnsi="Times" w:cs="Arial"/>
          <w:bCs/>
        </w:rPr>
        <w:t>refused to</w:t>
      </w:r>
      <w:r w:rsidR="0049687B">
        <w:rPr>
          <w:rFonts w:ascii="Times" w:hAnsi="Times" w:cs="Arial"/>
          <w:bCs/>
        </w:rPr>
        <w:t xml:space="preserve"> </w:t>
      </w:r>
      <w:r w:rsidR="00867A8D">
        <w:rPr>
          <w:rFonts w:ascii="Times" w:hAnsi="Times" w:cs="Arial"/>
          <w:bCs/>
        </w:rPr>
        <w:t>re-examin</w:t>
      </w:r>
      <w:r w:rsidR="001F424C">
        <w:rPr>
          <w:rFonts w:ascii="Times" w:hAnsi="Times" w:cs="Arial"/>
          <w:bCs/>
        </w:rPr>
        <w:t>e</w:t>
      </w:r>
      <w:r w:rsidR="00867A8D">
        <w:rPr>
          <w:rFonts w:ascii="Times" w:hAnsi="Times" w:cs="Arial"/>
          <w:bCs/>
        </w:rPr>
        <w:t xml:space="preserve"> their </w:t>
      </w:r>
      <w:r w:rsidR="00663695">
        <w:rPr>
          <w:rFonts w:ascii="Times" w:hAnsi="Times" w:cs="Arial"/>
          <w:bCs/>
        </w:rPr>
        <w:t xml:space="preserve">inaccurate </w:t>
      </w:r>
      <w:r w:rsidR="00B73EED">
        <w:rPr>
          <w:rFonts w:ascii="Times" w:hAnsi="Times" w:cs="Arial"/>
          <w:bCs/>
        </w:rPr>
        <w:t>interpretations</w:t>
      </w:r>
      <w:r w:rsidR="00663695">
        <w:rPr>
          <w:rFonts w:ascii="Times" w:hAnsi="Times" w:cs="Arial"/>
          <w:bCs/>
        </w:rPr>
        <w:t xml:space="preserve"> and allegations</w:t>
      </w:r>
      <w:r w:rsidR="00B777A5">
        <w:rPr>
          <w:rFonts w:ascii="Times" w:hAnsi="Times" w:cs="Arial"/>
          <w:bCs/>
        </w:rPr>
        <w:t>, and authorized an Ad Hoc Investigative Committee</w:t>
      </w:r>
      <w:r w:rsidR="0049687B">
        <w:rPr>
          <w:rFonts w:ascii="Times" w:hAnsi="Times" w:cs="Arial"/>
          <w:bCs/>
        </w:rPr>
        <w:t>.</w:t>
      </w:r>
    </w:p>
    <w:p w14:paraId="2E1DE4BD" w14:textId="77777777" w:rsidR="00B73EED" w:rsidRDefault="00B73EED" w:rsidP="00261833">
      <w:pPr>
        <w:tabs>
          <w:tab w:val="left" w:pos="360"/>
          <w:tab w:val="left" w:pos="720"/>
        </w:tabs>
        <w:rPr>
          <w:rFonts w:ascii="Times" w:hAnsi="Times" w:cs="Arial"/>
          <w:bCs/>
        </w:rPr>
      </w:pPr>
    </w:p>
    <w:p w14:paraId="2C0CAAC6" w14:textId="60B8EED7" w:rsidR="00252C82" w:rsidRDefault="000A737E" w:rsidP="00261833">
      <w:pPr>
        <w:tabs>
          <w:tab w:val="left" w:pos="360"/>
          <w:tab w:val="left" w:pos="720"/>
        </w:tabs>
        <w:rPr>
          <w:rFonts w:ascii="Times" w:hAnsi="Times" w:cs="Arial"/>
          <w:bCs/>
        </w:rPr>
      </w:pPr>
      <w:r>
        <w:rPr>
          <w:rFonts w:ascii="Times" w:hAnsi="Times" w:cs="Arial"/>
          <w:bCs/>
        </w:rPr>
        <w:t xml:space="preserve">Ultimately, the </w:t>
      </w:r>
      <w:r w:rsidR="0049687B">
        <w:rPr>
          <w:rFonts w:ascii="Times" w:hAnsi="Times" w:cs="Arial"/>
          <w:bCs/>
        </w:rPr>
        <w:t>hospital</w:t>
      </w:r>
      <w:r w:rsidR="000C0A90">
        <w:rPr>
          <w:rFonts w:ascii="Times" w:hAnsi="Times" w:cs="Arial"/>
          <w:bCs/>
        </w:rPr>
        <w:t xml:space="preserve"> </w:t>
      </w:r>
      <w:r w:rsidR="001F424C">
        <w:rPr>
          <w:rFonts w:ascii="Times" w:hAnsi="Times" w:cs="Arial"/>
          <w:bCs/>
        </w:rPr>
        <w:t>Chief of Staff</w:t>
      </w:r>
      <w:r w:rsidR="00252C82">
        <w:rPr>
          <w:rFonts w:ascii="Times" w:hAnsi="Times" w:cs="Arial"/>
          <w:bCs/>
        </w:rPr>
        <w:t xml:space="preserve"> and QA Director </w:t>
      </w:r>
      <w:r w:rsidR="000C0A90">
        <w:rPr>
          <w:rFonts w:ascii="Times" w:hAnsi="Times" w:cs="Arial"/>
          <w:bCs/>
        </w:rPr>
        <w:t>summarily suspended my privileges</w:t>
      </w:r>
      <w:r w:rsidR="00B777A5">
        <w:rPr>
          <w:rFonts w:ascii="Times" w:hAnsi="Times" w:cs="Arial"/>
          <w:bCs/>
        </w:rPr>
        <w:t>, deeming a safe and successfully life-saving uncomplicated surgery a “near miss”</w:t>
      </w:r>
      <w:r>
        <w:rPr>
          <w:rFonts w:ascii="Times" w:hAnsi="Times" w:cs="Arial"/>
          <w:bCs/>
        </w:rPr>
        <w:t>.</w:t>
      </w:r>
      <w:r w:rsidR="00B777A5">
        <w:rPr>
          <w:rFonts w:ascii="Times" w:hAnsi="Times" w:cs="Arial"/>
          <w:bCs/>
        </w:rPr>
        <w:t xml:space="preserve"> This </w:t>
      </w:r>
      <w:r>
        <w:rPr>
          <w:rFonts w:ascii="Times" w:hAnsi="Times" w:cs="Arial"/>
          <w:bCs/>
        </w:rPr>
        <w:t xml:space="preserve">was determined by </w:t>
      </w:r>
      <w:r w:rsidR="00B777A5">
        <w:rPr>
          <w:rFonts w:ascii="Times" w:hAnsi="Times" w:cs="Arial"/>
          <w:bCs/>
        </w:rPr>
        <w:t xml:space="preserve">a gastroenterologist and a pulmonologist, </w:t>
      </w:r>
      <w:r w:rsidR="000C0A90">
        <w:rPr>
          <w:rFonts w:ascii="Times" w:hAnsi="Times" w:cs="Arial"/>
          <w:bCs/>
        </w:rPr>
        <w:t xml:space="preserve">neither of </w:t>
      </w:r>
      <w:r w:rsidR="00B777A5">
        <w:rPr>
          <w:rFonts w:ascii="Times" w:hAnsi="Times" w:cs="Arial"/>
          <w:bCs/>
        </w:rPr>
        <w:t>who</w:t>
      </w:r>
      <w:r w:rsidR="00252C82">
        <w:rPr>
          <w:rFonts w:ascii="Times" w:hAnsi="Times" w:cs="Arial"/>
          <w:bCs/>
        </w:rPr>
        <w:t>m</w:t>
      </w:r>
      <w:r w:rsidR="000C0A90">
        <w:rPr>
          <w:rFonts w:ascii="Times" w:hAnsi="Times" w:cs="Arial"/>
          <w:bCs/>
        </w:rPr>
        <w:t xml:space="preserve"> </w:t>
      </w:r>
      <w:r w:rsidR="00656972">
        <w:rPr>
          <w:rFonts w:ascii="Times" w:hAnsi="Times" w:cs="Arial"/>
          <w:bCs/>
        </w:rPr>
        <w:t>interview</w:t>
      </w:r>
      <w:r w:rsidR="00B777A5">
        <w:rPr>
          <w:rFonts w:ascii="Times" w:hAnsi="Times" w:cs="Arial"/>
          <w:bCs/>
        </w:rPr>
        <w:t>ed</w:t>
      </w:r>
      <w:r w:rsidR="00656972">
        <w:rPr>
          <w:rFonts w:ascii="Times" w:hAnsi="Times" w:cs="Arial"/>
          <w:bCs/>
        </w:rPr>
        <w:t xml:space="preserve"> those present</w:t>
      </w:r>
      <w:r w:rsidR="00663695">
        <w:rPr>
          <w:rFonts w:ascii="Times" w:hAnsi="Times" w:cs="Arial"/>
          <w:bCs/>
        </w:rPr>
        <w:t xml:space="preserve"> in the case,</w:t>
      </w:r>
      <w:r w:rsidR="00252C82">
        <w:rPr>
          <w:rFonts w:ascii="Times" w:hAnsi="Times" w:cs="Arial"/>
          <w:bCs/>
        </w:rPr>
        <w:t xml:space="preserve"> </w:t>
      </w:r>
      <w:r w:rsidR="00B777A5">
        <w:rPr>
          <w:rFonts w:ascii="Times" w:hAnsi="Times" w:cs="Arial"/>
          <w:bCs/>
        </w:rPr>
        <w:t>neither of whom knew</w:t>
      </w:r>
      <w:r w:rsidR="000C0A90">
        <w:rPr>
          <w:rFonts w:ascii="Times" w:hAnsi="Times" w:cs="Arial"/>
          <w:bCs/>
        </w:rPr>
        <w:t xml:space="preserve"> Gynecologic Oncology</w:t>
      </w:r>
      <w:r w:rsidR="00215399">
        <w:rPr>
          <w:rFonts w:ascii="Times" w:hAnsi="Times" w:cs="Arial"/>
          <w:bCs/>
        </w:rPr>
        <w:t xml:space="preserve"> surgical standards</w:t>
      </w:r>
      <w:r w:rsidR="000C0A90">
        <w:rPr>
          <w:rFonts w:ascii="Times" w:hAnsi="Times" w:cs="Arial"/>
          <w:bCs/>
        </w:rPr>
        <w:t xml:space="preserve">. </w:t>
      </w:r>
      <w:r w:rsidR="00384F14">
        <w:rPr>
          <w:rFonts w:ascii="Times" w:hAnsi="Times" w:cs="Arial"/>
          <w:bCs/>
        </w:rPr>
        <w:t>My suspension was upheld by the Medical Executive Committee (MEC) after Dr. Chandrasena told the MEC, after I left the room, that my surgical takeback rate was seven-fold normal</w:t>
      </w:r>
      <w:r w:rsidR="00215399">
        <w:rPr>
          <w:rFonts w:ascii="Times" w:hAnsi="Times" w:cs="Arial"/>
          <w:bCs/>
        </w:rPr>
        <w:t>, at 20%</w:t>
      </w:r>
      <w:r w:rsidR="00384F14">
        <w:rPr>
          <w:rFonts w:ascii="Times" w:hAnsi="Times" w:cs="Arial"/>
          <w:bCs/>
        </w:rPr>
        <w:t xml:space="preserve">. </w:t>
      </w:r>
      <w:r w:rsidR="00663695">
        <w:rPr>
          <w:rFonts w:ascii="Times" w:hAnsi="Times" w:cs="Arial"/>
          <w:bCs/>
        </w:rPr>
        <w:t>T</w:t>
      </w:r>
      <w:r w:rsidR="000C0A90">
        <w:rPr>
          <w:rFonts w:ascii="Times" w:hAnsi="Times" w:cs="Arial"/>
          <w:bCs/>
        </w:rPr>
        <w:t xml:space="preserve">his </w:t>
      </w:r>
      <w:r w:rsidR="00215399">
        <w:rPr>
          <w:rFonts w:ascii="Times" w:hAnsi="Times" w:cs="Arial"/>
          <w:bCs/>
        </w:rPr>
        <w:t xml:space="preserve">expulsion </w:t>
      </w:r>
      <w:r w:rsidR="000C0A90">
        <w:rPr>
          <w:rFonts w:ascii="Times" w:hAnsi="Times" w:cs="Arial"/>
          <w:bCs/>
        </w:rPr>
        <w:t>led my practice to be reviewed by the Medical Board of California</w:t>
      </w:r>
      <w:r w:rsidR="00384F14">
        <w:rPr>
          <w:rFonts w:ascii="Times" w:hAnsi="Times" w:cs="Arial"/>
          <w:bCs/>
        </w:rPr>
        <w:t xml:space="preserve"> (MBC)</w:t>
      </w:r>
      <w:r w:rsidR="000C0A90">
        <w:rPr>
          <w:rFonts w:ascii="Times" w:hAnsi="Times" w:cs="Arial"/>
          <w:bCs/>
        </w:rPr>
        <w:t xml:space="preserve">. </w:t>
      </w:r>
    </w:p>
    <w:p w14:paraId="18834B70" w14:textId="77777777" w:rsidR="007713B0" w:rsidRDefault="007713B0" w:rsidP="00261833">
      <w:pPr>
        <w:tabs>
          <w:tab w:val="left" w:pos="360"/>
          <w:tab w:val="left" w:pos="720"/>
        </w:tabs>
        <w:rPr>
          <w:rFonts w:ascii="Times" w:hAnsi="Times" w:cs="Arial"/>
          <w:bCs/>
        </w:rPr>
      </w:pPr>
    </w:p>
    <w:p w14:paraId="33C927BE" w14:textId="3C958622" w:rsidR="0049687B" w:rsidRDefault="000C0A90" w:rsidP="00261833">
      <w:pPr>
        <w:tabs>
          <w:tab w:val="left" w:pos="360"/>
          <w:tab w:val="left" w:pos="720"/>
        </w:tabs>
        <w:rPr>
          <w:rFonts w:ascii="Times" w:hAnsi="Times" w:cs="Arial"/>
          <w:bCs/>
        </w:rPr>
      </w:pPr>
      <w:r>
        <w:rPr>
          <w:rFonts w:ascii="Times" w:hAnsi="Times" w:cs="Arial"/>
          <w:bCs/>
        </w:rPr>
        <w:t>The MBC hired a Ge</w:t>
      </w:r>
      <w:r w:rsidR="007713B0">
        <w:rPr>
          <w:rFonts w:ascii="Times" w:hAnsi="Times" w:cs="Arial"/>
          <w:bCs/>
        </w:rPr>
        <w:t>ner</w:t>
      </w:r>
      <w:r>
        <w:rPr>
          <w:rFonts w:ascii="Times" w:hAnsi="Times" w:cs="Arial"/>
          <w:bCs/>
        </w:rPr>
        <w:t xml:space="preserve">al </w:t>
      </w:r>
      <w:r w:rsidR="007713B0">
        <w:rPr>
          <w:rFonts w:ascii="Times" w:hAnsi="Times" w:cs="Arial"/>
          <w:bCs/>
        </w:rPr>
        <w:t>S</w:t>
      </w:r>
      <w:r>
        <w:rPr>
          <w:rFonts w:ascii="Times" w:hAnsi="Times" w:cs="Arial"/>
          <w:bCs/>
        </w:rPr>
        <w:t xml:space="preserve">urgeon, not a Gynecologic Oncologist, to review </w:t>
      </w:r>
      <w:r w:rsidR="00384F14">
        <w:rPr>
          <w:rFonts w:ascii="Times" w:hAnsi="Times" w:cs="Arial"/>
          <w:bCs/>
        </w:rPr>
        <w:t>the</w:t>
      </w:r>
      <w:r w:rsidR="007713B0">
        <w:rPr>
          <w:rFonts w:ascii="Times" w:hAnsi="Times" w:cs="Arial"/>
          <w:bCs/>
        </w:rPr>
        <w:t xml:space="preserve"> </w:t>
      </w:r>
      <w:r>
        <w:rPr>
          <w:rFonts w:ascii="Times" w:hAnsi="Times" w:cs="Arial"/>
          <w:bCs/>
        </w:rPr>
        <w:t>four cases of concern</w:t>
      </w:r>
      <w:r w:rsidR="00384F14">
        <w:rPr>
          <w:rFonts w:ascii="Times" w:hAnsi="Times" w:cs="Arial"/>
          <w:bCs/>
        </w:rPr>
        <w:t xml:space="preserve"> reported by Sequoia</w:t>
      </w:r>
      <w:r w:rsidR="00215399">
        <w:rPr>
          <w:rFonts w:ascii="Times" w:hAnsi="Times" w:cs="Arial"/>
          <w:bCs/>
        </w:rPr>
        <w:t>,</w:t>
      </w:r>
      <w:r>
        <w:rPr>
          <w:rFonts w:ascii="Times" w:hAnsi="Times" w:cs="Arial"/>
          <w:bCs/>
        </w:rPr>
        <w:t xml:space="preserve"> out of </w:t>
      </w:r>
      <w:r w:rsidR="00384F14">
        <w:rPr>
          <w:rFonts w:ascii="Times" w:hAnsi="Times" w:cs="Arial"/>
          <w:bCs/>
        </w:rPr>
        <w:t xml:space="preserve">the </w:t>
      </w:r>
      <w:r>
        <w:rPr>
          <w:rFonts w:ascii="Times" w:hAnsi="Times" w:cs="Arial"/>
          <w:bCs/>
        </w:rPr>
        <w:t>628</w:t>
      </w:r>
      <w:r w:rsidR="007713B0">
        <w:rPr>
          <w:rFonts w:ascii="Times" w:hAnsi="Times" w:cs="Arial"/>
          <w:bCs/>
        </w:rPr>
        <w:t xml:space="preserve"> performed</w:t>
      </w:r>
      <w:r w:rsidR="00215399">
        <w:rPr>
          <w:rFonts w:ascii="Times" w:hAnsi="Times" w:cs="Arial"/>
          <w:bCs/>
        </w:rPr>
        <w:t>. The General Surgeon</w:t>
      </w:r>
      <w:r w:rsidR="007713B0">
        <w:rPr>
          <w:rFonts w:ascii="Times" w:hAnsi="Times" w:cs="Arial"/>
          <w:bCs/>
        </w:rPr>
        <w:t xml:space="preserve"> found multiple deviations from the standard of care. Our consulting Gynecologic Oncologist</w:t>
      </w:r>
      <w:r w:rsidR="00215399">
        <w:rPr>
          <w:rFonts w:ascii="Times" w:hAnsi="Times" w:cs="Arial"/>
          <w:bCs/>
        </w:rPr>
        <w:t xml:space="preserve"> and former Chief of Staff</w:t>
      </w:r>
      <w:r w:rsidR="007713B0">
        <w:rPr>
          <w:rFonts w:ascii="Times" w:hAnsi="Times" w:cs="Arial"/>
          <w:bCs/>
        </w:rPr>
        <w:t xml:space="preserve"> reviewed the same four cases and found </w:t>
      </w:r>
      <w:r w:rsidR="00663695">
        <w:rPr>
          <w:rFonts w:ascii="Times" w:hAnsi="Times" w:cs="Arial"/>
          <w:bCs/>
        </w:rPr>
        <w:t xml:space="preserve">that my care met or exceeded the standard of care in every case except for </w:t>
      </w:r>
      <w:r w:rsidR="007713B0">
        <w:rPr>
          <w:rFonts w:ascii="Times" w:hAnsi="Times" w:cs="Arial"/>
          <w:bCs/>
        </w:rPr>
        <w:t>one</w:t>
      </w:r>
      <w:r w:rsidR="00384F14">
        <w:rPr>
          <w:rFonts w:ascii="Times" w:hAnsi="Times" w:cs="Arial"/>
          <w:bCs/>
        </w:rPr>
        <w:t>, with a</w:t>
      </w:r>
      <w:r w:rsidR="007713B0">
        <w:rPr>
          <w:rFonts w:ascii="Times" w:hAnsi="Times" w:cs="Arial"/>
          <w:bCs/>
        </w:rPr>
        <w:t xml:space="preserve"> mild deviation</w:t>
      </w:r>
      <w:r w:rsidR="00384F14" w:rsidRPr="00384F14">
        <w:rPr>
          <w:rFonts w:ascii="Times" w:hAnsi="Times" w:cs="Arial"/>
          <w:bCs/>
        </w:rPr>
        <w:t xml:space="preserve"> </w:t>
      </w:r>
      <w:r w:rsidR="00384F14">
        <w:rPr>
          <w:rFonts w:ascii="Times" w:hAnsi="Times" w:cs="Arial"/>
          <w:bCs/>
        </w:rPr>
        <w:t>from the standard of care</w:t>
      </w:r>
      <w:r w:rsidR="007713B0">
        <w:rPr>
          <w:rFonts w:ascii="Times" w:hAnsi="Times" w:cs="Arial"/>
          <w:bCs/>
        </w:rPr>
        <w:t xml:space="preserve">. </w:t>
      </w:r>
      <w:r w:rsidR="00252C82">
        <w:rPr>
          <w:rFonts w:ascii="Times" w:hAnsi="Times" w:cs="Arial"/>
          <w:bCs/>
        </w:rPr>
        <w:t xml:space="preserve">It is </w:t>
      </w:r>
      <w:r w:rsidR="00215399">
        <w:rPr>
          <w:rFonts w:ascii="Times" w:hAnsi="Times" w:cs="Arial"/>
          <w:bCs/>
        </w:rPr>
        <w:t>typical for every surgeon to have rare</w:t>
      </w:r>
      <w:r w:rsidR="00252C82">
        <w:rPr>
          <w:rFonts w:ascii="Times" w:hAnsi="Times" w:cs="Arial"/>
          <w:bCs/>
        </w:rPr>
        <w:t xml:space="preserve"> </w:t>
      </w:r>
      <w:r w:rsidR="00384F14">
        <w:rPr>
          <w:rFonts w:ascii="Times" w:hAnsi="Times" w:cs="Arial"/>
          <w:bCs/>
        </w:rPr>
        <w:t xml:space="preserve">(&lt;5-10%) </w:t>
      </w:r>
      <w:r w:rsidR="00252C82">
        <w:rPr>
          <w:rFonts w:ascii="Times" w:hAnsi="Times" w:cs="Arial"/>
          <w:bCs/>
        </w:rPr>
        <w:t xml:space="preserve">complications, which are reviewed monthly by one’s Department for educational and quality assessment purposes. </w:t>
      </w:r>
      <w:r w:rsidR="007713B0">
        <w:rPr>
          <w:rFonts w:ascii="Times" w:hAnsi="Times" w:cs="Arial"/>
          <w:bCs/>
        </w:rPr>
        <w:t>None of</w:t>
      </w:r>
      <w:r w:rsidR="00252C82">
        <w:rPr>
          <w:rFonts w:ascii="Times" w:hAnsi="Times" w:cs="Arial"/>
          <w:bCs/>
        </w:rPr>
        <w:t xml:space="preserve"> my complications</w:t>
      </w:r>
      <w:r w:rsidR="007713B0">
        <w:rPr>
          <w:rFonts w:ascii="Times" w:hAnsi="Times" w:cs="Arial"/>
          <w:bCs/>
        </w:rPr>
        <w:t xml:space="preserve"> warranted </w:t>
      </w:r>
      <w:r w:rsidR="00663695">
        <w:rPr>
          <w:rFonts w:ascii="Times" w:hAnsi="Times" w:cs="Arial"/>
          <w:bCs/>
        </w:rPr>
        <w:t>expulsion and review by the MBC</w:t>
      </w:r>
      <w:r w:rsidR="004D1170">
        <w:rPr>
          <w:rFonts w:ascii="Times" w:hAnsi="Times" w:cs="Arial"/>
          <w:bCs/>
        </w:rPr>
        <w:t xml:space="preserve"> per a qualified Gynecologic Oncologist</w:t>
      </w:r>
      <w:r w:rsidR="007713B0">
        <w:rPr>
          <w:rFonts w:ascii="Times" w:hAnsi="Times" w:cs="Arial"/>
          <w:bCs/>
        </w:rPr>
        <w:t>.</w:t>
      </w:r>
      <w:r w:rsidR="004D1170">
        <w:rPr>
          <w:rFonts w:ascii="Times" w:hAnsi="Times" w:cs="Arial"/>
          <w:bCs/>
        </w:rPr>
        <w:t xml:space="preserve"> Because I was nearing retirement age and had spent over $200,00 defending my reputation, I gave up and surrendered my license, with the MBC stipulation that they acknowledged that I had a significant defense.</w:t>
      </w:r>
    </w:p>
    <w:p w14:paraId="5B03E7E7" w14:textId="77777777" w:rsidR="0049687B" w:rsidRDefault="0049687B" w:rsidP="00261833">
      <w:pPr>
        <w:tabs>
          <w:tab w:val="left" w:pos="360"/>
          <w:tab w:val="left" w:pos="720"/>
        </w:tabs>
        <w:rPr>
          <w:rFonts w:ascii="Times" w:hAnsi="Times" w:cs="Arial"/>
          <w:bCs/>
        </w:rPr>
      </w:pPr>
    </w:p>
    <w:p w14:paraId="2631E42A" w14:textId="7436F958" w:rsidR="0049687B" w:rsidRPr="007A2025" w:rsidRDefault="0049687B" w:rsidP="00261833">
      <w:pPr>
        <w:tabs>
          <w:tab w:val="left" w:pos="360"/>
          <w:tab w:val="left" w:pos="720"/>
        </w:tabs>
        <w:rPr>
          <w:rFonts w:ascii="Times" w:hAnsi="Times"/>
          <w:b/>
          <w:bCs/>
          <w:sz w:val="23"/>
          <w:szCs w:val="23"/>
        </w:rPr>
      </w:pPr>
      <w:r w:rsidRPr="00E649C4">
        <w:rPr>
          <w:rFonts w:ascii="Times" w:hAnsi="Times"/>
          <w:color w:val="000000"/>
        </w:rPr>
        <w:t xml:space="preserve">I </w:t>
      </w:r>
      <w:r>
        <w:rPr>
          <w:rFonts w:ascii="Times" w:hAnsi="Times"/>
          <w:color w:val="000000"/>
        </w:rPr>
        <w:t>have provided evidence</w:t>
      </w:r>
      <w:r w:rsidRPr="00E649C4">
        <w:rPr>
          <w:rFonts w:ascii="Times" w:hAnsi="Times"/>
          <w:color w:val="000000"/>
        </w:rPr>
        <w:t xml:space="preserve"> that Sequoia </w:t>
      </w:r>
      <w:r w:rsidRPr="00E649C4">
        <w:rPr>
          <w:rFonts w:ascii="Times" w:hAnsi="Times" w:cs="Arial"/>
        </w:rPr>
        <w:t xml:space="preserve">showed substantial noncompliance with </w:t>
      </w:r>
      <w:r>
        <w:rPr>
          <w:rFonts w:ascii="Times" w:hAnsi="Times" w:cs="Arial"/>
        </w:rPr>
        <w:t>its own</w:t>
      </w:r>
      <w:r w:rsidRPr="00E649C4">
        <w:rPr>
          <w:rFonts w:ascii="Times" w:hAnsi="Times" w:cs="Arial"/>
        </w:rPr>
        <w:t xml:space="preserve"> Bylaws, which created </w:t>
      </w:r>
      <w:r>
        <w:rPr>
          <w:rFonts w:ascii="Times" w:hAnsi="Times" w:cs="Arial"/>
        </w:rPr>
        <w:t>undeniable</w:t>
      </w:r>
      <w:r w:rsidRPr="00E649C4">
        <w:rPr>
          <w:rFonts w:ascii="Times" w:hAnsi="Times" w:cs="Arial"/>
        </w:rPr>
        <w:t xml:space="preserve"> prejudice against me</w:t>
      </w:r>
      <w:r w:rsidR="004D1170">
        <w:rPr>
          <w:rFonts w:ascii="Times" w:hAnsi="Times" w:cs="Arial"/>
        </w:rPr>
        <w:t xml:space="preserve"> among colleagues who formerly respected me</w:t>
      </w:r>
      <w:r w:rsidRPr="00E649C4">
        <w:rPr>
          <w:rFonts w:ascii="Times" w:hAnsi="Times" w:cs="Arial"/>
          <w:color w:val="000000"/>
        </w:rPr>
        <w:t xml:space="preserve">. I </w:t>
      </w:r>
      <w:r>
        <w:rPr>
          <w:rFonts w:ascii="Times" w:hAnsi="Times" w:cs="Arial"/>
          <w:color w:val="000000"/>
        </w:rPr>
        <w:t>have provided evidence</w:t>
      </w:r>
      <w:r w:rsidRPr="00E649C4">
        <w:rPr>
          <w:rFonts w:ascii="Times" w:hAnsi="Times" w:cs="Arial"/>
          <w:color w:val="000000"/>
        </w:rPr>
        <w:t xml:space="preserve"> that </w:t>
      </w:r>
      <w:r w:rsidRPr="00E649C4">
        <w:rPr>
          <w:rFonts w:ascii="Times" w:hAnsi="Times" w:cs="Arial"/>
        </w:rPr>
        <w:t xml:space="preserve">the findings of the </w:t>
      </w:r>
      <w:r>
        <w:rPr>
          <w:rFonts w:ascii="Times" w:hAnsi="Times" w:cs="Arial"/>
        </w:rPr>
        <w:t>Ad Hoc Committee</w:t>
      </w:r>
      <w:r w:rsidRPr="00E649C4">
        <w:rPr>
          <w:rFonts w:ascii="Times" w:hAnsi="Times" w:cs="Arial"/>
        </w:rPr>
        <w:t xml:space="preserve"> and </w:t>
      </w:r>
      <w:r>
        <w:rPr>
          <w:rFonts w:ascii="Times" w:hAnsi="Times" w:cs="Arial"/>
        </w:rPr>
        <w:t xml:space="preserve">Judicial Review </w:t>
      </w:r>
      <w:r w:rsidRPr="00E649C4">
        <w:rPr>
          <w:rFonts w:ascii="Times" w:hAnsi="Times" w:cs="Arial"/>
        </w:rPr>
        <w:t xml:space="preserve">Hearing Committee were not supported by </w:t>
      </w:r>
      <w:r>
        <w:rPr>
          <w:rFonts w:ascii="Times" w:hAnsi="Times" w:cs="Arial"/>
        </w:rPr>
        <w:t xml:space="preserve">the </w:t>
      </w:r>
      <w:r w:rsidRPr="00E649C4">
        <w:rPr>
          <w:rFonts w:ascii="Times" w:hAnsi="Times" w:cs="Arial"/>
        </w:rPr>
        <w:t xml:space="preserve">facts or substantial evidence </w:t>
      </w:r>
      <w:r>
        <w:rPr>
          <w:rFonts w:ascii="Times" w:hAnsi="Times" w:cs="Arial"/>
        </w:rPr>
        <w:t xml:space="preserve">that </w:t>
      </w:r>
      <w:r w:rsidR="004D1170">
        <w:rPr>
          <w:rFonts w:ascii="Times" w:hAnsi="Times" w:cs="Arial"/>
        </w:rPr>
        <w:t>were available</w:t>
      </w:r>
      <w:r>
        <w:rPr>
          <w:rFonts w:ascii="Times" w:hAnsi="Times" w:cs="Arial"/>
        </w:rPr>
        <w:t>, but</w:t>
      </w:r>
      <w:r w:rsidR="003D4251">
        <w:rPr>
          <w:rFonts w:ascii="Times" w:hAnsi="Times" w:cs="Arial"/>
        </w:rPr>
        <w:t xml:space="preserve"> disregard</w:t>
      </w:r>
      <w:r w:rsidR="004D1170">
        <w:rPr>
          <w:rFonts w:ascii="Times" w:hAnsi="Times" w:cs="Arial"/>
        </w:rPr>
        <w:t>e</w:t>
      </w:r>
      <w:r>
        <w:rPr>
          <w:rFonts w:ascii="Times" w:hAnsi="Times" w:cs="Arial"/>
        </w:rPr>
        <w:t xml:space="preserve">d. </w:t>
      </w:r>
      <w:r w:rsidRPr="00E649C4">
        <w:rPr>
          <w:rFonts w:ascii="Times" w:hAnsi="Times" w:cs="Arial"/>
        </w:rPr>
        <w:t xml:space="preserve">I further allege that the bias introduced into </w:t>
      </w:r>
      <w:r>
        <w:rPr>
          <w:rFonts w:ascii="Times" w:hAnsi="Times" w:cs="Arial"/>
        </w:rPr>
        <w:t xml:space="preserve">their investigation of </w:t>
      </w:r>
      <w:r w:rsidR="000703BA">
        <w:rPr>
          <w:rFonts w:ascii="Times" w:hAnsi="Times" w:cs="Arial"/>
        </w:rPr>
        <w:t>me</w:t>
      </w:r>
      <w:r w:rsidRPr="00E649C4">
        <w:rPr>
          <w:rFonts w:ascii="Times" w:hAnsi="Times" w:cs="Arial"/>
        </w:rPr>
        <w:t xml:space="preserve"> </w:t>
      </w:r>
      <w:r>
        <w:rPr>
          <w:rFonts w:ascii="Times" w:hAnsi="Times" w:cs="Arial"/>
        </w:rPr>
        <w:t xml:space="preserve">by their multiple false allegations </w:t>
      </w:r>
      <w:r w:rsidRPr="00E649C4">
        <w:rPr>
          <w:rFonts w:ascii="Times" w:hAnsi="Times" w:cs="Arial"/>
        </w:rPr>
        <w:t>affected the</w:t>
      </w:r>
      <w:r>
        <w:rPr>
          <w:rFonts w:ascii="Times" w:hAnsi="Times" w:cs="Arial"/>
        </w:rPr>
        <w:t>ir</w:t>
      </w:r>
      <w:r w:rsidRPr="00E649C4">
        <w:rPr>
          <w:rFonts w:ascii="Times" w:hAnsi="Times" w:cs="Arial"/>
        </w:rPr>
        <w:t xml:space="preserve"> decision</w:t>
      </w:r>
      <w:r>
        <w:rPr>
          <w:rFonts w:ascii="Times" w:hAnsi="Times" w:cs="Arial"/>
        </w:rPr>
        <w:t xml:space="preserve"> wrongly, and that incorrect standards were used to wrongly </w:t>
      </w:r>
      <w:r w:rsidR="004D1170">
        <w:rPr>
          <w:rFonts w:ascii="Times" w:hAnsi="Times" w:cs="Arial"/>
        </w:rPr>
        <w:t>end</w:t>
      </w:r>
      <w:r>
        <w:rPr>
          <w:rFonts w:ascii="Times" w:hAnsi="Times" w:cs="Arial"/>
        </w:rPr>
        <w:t xml:space="preserve"> my career</w:t>
      </w:r>
      <w:r w:rsidRPr="00E649C4">
        <w:rPr>
          <w:rFonts w:ascii="Times" w:hAnsi="Times" w:cs="Arial"/>
        </w:rPr>
        <w:t>.</w:t>
      </w:r>
      <w:r w:rsidR="00175C66">
        <w:rPr>
          <w:rFonts w:ascii="Times" w:hAnsi="Times" w:cs="Arial"/>
        </w:rPr>
        <w:t xml:space="preserve"> The footnotes in this section refer to the MEC, AHC, and JRC testimony and meeting minutes showing procedural injustice.</w:t>
      </w:r>
    </w:p>
    <w:p w14:paraId="4973343E" w14:textId="77777777" w:rsidR="0049687B" w:rsidRDefault="0049687B" w:rsidP="00261833">
      <w:pPr>
        <w:pStyle w:val="RecipientAddress"/>
        <w:tabs>
          <w:tab w:val="left" w:pos="360"/>
          <w:tab w:val="left" w:pos="720"/>
        </w:tabs>
        <w:rPr>
          <w:rFonts w:ascii="Times" w:hAnsi="Times" w:cs="Arial"/>
          <w:bCs/>
        </w:rPr>
      </w:pPr>
    </w:p>
    <w:p w14:paraId="75CD77F2" w14:textId="6B575D05" w:rsidR="00E8582A" w:rsidRPr="00E649C4" w:rsidRDefault="005E2AA1" w:rsidP="00261833">
      <w:pPr>
        <w:pStyle w:val="RecipientAddress"/>
        <w:tabs>
          <w:tab w:val="left" w:pos="360"/>
          <w:tab w:val="left" w:pos="720"/>
        </w:tabs>
        <w:rPr>
          <w:rFonts w:ascii="Times" w:hAnsi="Times" w:cs="Arial"/>
          <w:bCs/>
        </w:rPr>
      </w:pPr>
      <w:r>
        <w:rPr>
          <w:rFonts w:ascii="Times" w:hAnsi="Times" w:cs="Arial"/>
          <w:bCs/>
        </w:rPr>
        <w:t>In January, 201</w:t>
      </w:r>
      <w:r w:rsidR="00CA4D8D">
        <w:rPr>
          <w:rFonts w:ascii="Times" w:hAnsi="Times" w:cs="Arial"/>
          <w:bCs/>
        </w:rPr>
        <w:t>6</w:t>
      </w:r>
      <w:r>
        <w:rPr>
          <w:rFonts w:ascii="Times" w:hAnsi="Times" w:cs="Arial"/>
          <w:bCs/>
        </w:rPr>
        <w:t xml:space="preserve">, </w:t>
      </w:r>
      <w:r w:rsidR="00786D8B" w:rsidRPr="00E649C4">
        <w:rPr>
          <w:rFonts w:ascii="Times" w:hAnsi="Times" w:cs="Arial"/>
          <w:bCs/>
        </w:rPr>
        <w:t>Dr. Chandrasena</w:t>
      </w:r>
      <w:r w:rsidR="007176C6" w:rsidRPr="00E649C4">
        <w:rPr>
          <w:rFonts w:ascii="Times" w:hAnsi="Times" w:cs="Arial"/>
          <w:bCs/>
        </w:rPr>
        <w:t xml:space="preserve"> </w:t>
      </w:r>
      <w:r w:rsidR="00CA4D8D">
        <w:rPr>
          <w:rFonts w:ascii="Times" w:hAnsi="Times" w:cs="Arial"/>
          <w:bCs/>
        </w:rPr>
        <w:t>misinterpreted</w:t>
      </w:r>
      <w:r>
        <w:rPr>
          <w:rFonts w:ascii="Times" w:hAnsi="Times" w:cs="Arial"/>
          <w:bCs/>
        </w:rPr>
        <w:t xml:space="preserve"> </w:t>
      </w:r>
      <w:r w:rsidR="00CA4D8D">
        <w:rPr>
          <w:rFonts w:ascii="Times" w:hAnsi="Times" w:cs="Arial"/>
          <w:bCs/>
        </w:rPr>
        <w:t xml:space="preserve">the Sequoia Hospital </w:t>
      </w:r>
      <w:r>
        <w:rPr>
          <w:rFonts w:ascii="Times" w:hAnsi="Times" w:cs="Arial"/>
          <w:bCs/>
        </w:rPr>
        <w:t xml:space="preserve">QA computer printout. </w:t>
      </w:r>
      <w:r w:rsidR="00C05C9B">
        <w:rPr>
          <w:rFonts w:ascii="Times" w:hAnsi="Times" w:cs="Arial"/>
          <w:bCs/>
        </w:rPr>
        <w:t>She informed the Chief of Staff that I had increased infections, complications, and takebacks in my practice, when</w:t>
      </w:r>
      <w:r w:rsidR="00663695">
        <w:rPr>
          <w:rFonts w:ascii="Times" w:hAnsi="Times" w:cs="Arial"/>
          <w:bCs/>
        </w:rPr>
        <w:t xml:space="preserve">, compared to my </w:t>
      </w:r>
      <w:r w:rsidR="004D1170">
        <w:rPr>
          <w:rFonts w:ascii="Times" w:hAnsi="Times" w:cs="Arial"/>
          <w:bCs/>
        </w:rPr>
        <w:t>Gynecologic Oncology c</w:t>
      </w:r>
      <w:r w:rsidR="00663695">
        <w:rPr>
          <w:rFonts w:ascii="Times" w:hAnsi="Times" w:cs="Arial"/>
          <w:bCs/>
        </w:rPr>
        <w:t xml:space="preserve">olleagues, I </w:t>
      </w:r>
      <w:r w:rsidR="00C05C9B">
        <w:rPr>
          <w:rFonts w:ascii="Times" w:hAnsi="Times" w:cs="Arial"/>
          <w:bCs/>
        </w:rPr>
        <w:t>did not</w:t>
      </w:r>
      <w:r w:rsidR="004D1170">
        <w:rPr>
          <w:rFonts w:ascii="Times" w:hAnsi="Times" w:cs="Arial"/>
          <w:bCs/>
        </w:rPr>
        <w:t xml:space="preserve"> have increased rates</w:t>
      </w:r>
      <w:r w:rsidR="00C05C9B">
        <w:rPr>
          <w:rFonts w:ascii="Times" w:hAnsi="Times" w:cs="Arial"/>
          <w:bCs/>
        </w:rPr>
        <w:t>.</w:t>
      </w:r>
    </w:p>
    <w:p w14:paraId="44592605" w14:textId="667F6530" w:rsidR="00E8582A" w:rsidRPr="00E649C4" w:rsidRDefault="00E8582A" w:rsidP="00261833">
      <w:pPr>
        <w:pStyle w:val="RecipientAddress"/>
        <w:tabs>
          <w:tab w:val="left" w:pos="360"/>
          <w:tab w:val="left" w:pos="720"/>
        </w:tabs>
        <w:ind w:left="720"/>
        <w:rPr>
          <w:rFonts w:ascii="Times" w:hAnsi="Times" w:cs="Arial"/>
          <w:bCs/>
        </w:rPr>
      </w:pPr>
    </w:p>
    <w:p w14:paraId="5F8CB555" w14:textId="5533BC41" w:rsidR="009E465D" w:rsidRDefault="00DC2B5F" w:rsidP="00261833">
      <w:pPr>
        <w:pStyle w:val="RecipientAddress"/>
        <w:numPr>
          <w:ilvl w:val="0"/>
          <w:numId w:val="38"/>
        </w:numPr>
        <w:tabs>
          <w:tab w:val="left" w:pos="360"/>
          <w:tab w:val="left" w:pos="720"/>
        </w:tabs>
        <w:ind w:left="720"/>
        <w:rPr>
          <w:rFonts w:ascii="Times" w:hAnsi="Times" w:cs="Arial"/>
          <w:bCs/>
        </w:rPr>
      </w:pPr>
      <w:r w:rsidRPr="00E649C4">
        <w:rPr>
          <w:rFonts w:ascii="Times" w:hAnsi="Times" w:cs="Arial"/>
          <w:bCs/>
        </w:rPr>
        <w:t>Dr. Chandrasena falsely alleged that there was no specific Gynecologic Oncology</w:t>
      </w:r>
      <w:r w:rsidR="004D1170">
        <w:rPr>
          <w:rFonts w:ascii="Times" w:hAnsi="Times" w:cs="Arial"/>
          <w:bCs/>
        </w:rPr>
        <w:t>-specific</w:t>
      </w:r>
      <w:r w:rsidRPr="00E649C4">
        <w:rPr>
          <w:rFonts w:ascii="Times" w:hAnsi="Times" w:cs="Arial"/>
          <w:bCs/>
        </w:rPr>
        <w:t xml:space="preserve"> practice data available for c</w:t>
      </w:r>
      <w:r>
        <w:rPr>
          <w:rFonts w:ascii="Times" w:hAnsi="Times" w:cs="Arial"/>
          <w:bCs/>
        </w:rPr>
        <w:t>omparison of</w:t>
      </w:r>
      <w:r w:rsidRPr="00E649C4">
        <w:rPr>
          <w:rFonts w:ascii="Times" w:hAnsi="Times" w:cs="Arial"/>
          <w:bCs/>
        </w:rPr>
        <w:t xml:space="preserve"> my practice data “outside of research articles.” (MEC 526)</w:t>
      </w:r>
      <w:r w:rsidR="00CA4D8D">
        <w:rPr>
          <w:rFonts w:ascii="Times" w:hAnsi="Times" w:cs="Arial"/>
          <w:bCs/>
        </w:rPr>
        <w:t>,</w:t>
      </w:r>
      <w:r w:rsidR="00C05C9B">
        <w:rPr>
          <w:rFonts w:ascii="Times" w:hAnsi="Times" w:cs="Arial"/>
          <w:bCs/>
        </w:rPr>
        <w:t xml:space="preserve"> so she compared my data with</w:t>
      </w:r>
      <w:r w:rsidR="00F648D5">
        <w:rPr>
          <w:rFonts w:ascii="Times" w:hAnsi="Times" w:cs="Arial"/>
          <w:bCs/>
        </w:rPr>
        <w:t xml:space="preserve"> that of </w:t>
      </w:r>
      <w:r w:rsidR="009C15AA">
        <w:rPr>
          <w:rFonts w:ascii="Times" w:hAnsi="Times" w:cs="Arial"/>
          <w:bCs/>
        </w:rPr>
        <w:t>Obstetrician/</w:t>
      </w:r>
      <w:r w:rsidR="009C15AA" w:rsidRPr="00E649C4">
        <w:rPr>
          <w:rFonts w:ascii="Times" w:hAnsi="Times" w:cs="Arial"/>
          <w:bCs/>
        </w:rPr>
        <w:t>Gynecologists</w:t>
      </w:r>
      <w:proofErr w:type="gramStart"/>
      <w:r w:rsidR="00225DC7">
        <w:rPr>
          <w:rFonts w:ascii="Times" w:hAnsi="Times" w:cs="Arial"/>
          <w:bCs/>
        </w:rPr>
        <w:t>.</w:t>
      </w:r>
      <w:r w:rsidR="00C05C9B">
        <w:rPr>
          <w:rFonts w:ascii="Times" w:hAnsi="Times" w:cs="Arial"/>
          <w:bCs/>
        </w:rPr>
        <w:t xml:space="preserve"> </w:t>
      </w:r>
      <w:r w:rsidRPr="00E649C4">
        <w:rPr>
          <w:rFonts w:ascii="Times" w:hAnsi="Times" w:cs="Arial"/>
          <w:bCs/>
        </w:rPr>
        <w:t xml:space="preserve"> </w:t>
      </w:r>
      <w:proofErr w:type="gramEnd"/>
      <w:r w:rsidR="009E465D">
        <w:rPr>
          <w:rFonts w:ascii="Times" w:hAnsi="Times" w:cs="Arial"/>
          <w:bCs/>
        </w:rPr>
        <w:t xml:space="preserve">This </w:t>
      </w:r>
      <w:r w:rsidR="00225DC7">
        <w:rPr>
          <w:rFonts w:ascii="Times" w:hAnsi="Times" w:cs="Arial"/>
          <w:bCs/>
        </w:rPr>
        <w:t xml:space="preserve">quote </w:t>
      </w:r>
      <w:r w:rsidR="009E465D">
        <w:rPr>
          <w:rFonts w:ascii="Times" w:hAnsi="Times" w:cs="Arial"/>
          <w:bCs/>
        </w:rPr>
        <w:t>shows that she knew it was wrong to compare</w:t>
      </w:r>
      <w:r w:rsidR="009E465D" w:rsidRPr="00E649C4">
        <w:rPr>
          <w:rFonts w:ascii="Times" w:hAnsi="Times" w:cs="Arial"/>
          <w:bCs/>
        </w:rPr>
        <w:t xml:space="preserve"> the practice data of </w:t>
      </w:r>
      <w:r w:rsidR="009C15AA">
        <w:rPr>
          <w:rFonts w:ascii="Times" w:hAnsi="Times" w:cs="Arial"/>
          <w:bCs/>
        </w:rPr>
        <w:t xml:space="preserve">a </w:t>
      </w:r>
      <w:r w:rsidR="009E465D" w:rsidRPr="00E649C4">
        <w:rPr>
          <w:rFonts w:ascii="Times" w:hAnsi="Times" w:cs="Arial"/>
          <w:bCs/>
          <w:i/>
          <w:iCs/>
        </w:rPr>
        <w:t>sub</w:t>
      </w:r>
      <w:r w:rsidR="009E465D" w:rsidRPr="00E649C4">
        <w:rPr>
          <w:rFonts w:ascii="Times" w:hAnsi="Times" w:cs="Arial"/>
          <w:bCs/>
        </w:rPr>
        <w:t>specialized Gynecologic Oncologist</w:t>
      </w:r>
      <w:r w:rsidR="009E465D">
        <w:rPr>
          <w:rFonts w:ascii="Times" w:hAnsi="Times" w:cs="Arial"/>
          <w:bCs/>
        </w:rPr>
        <w:t>, of which I am American Board-certified,</w:t>
      </w:r>
      <w:r w:rsidR="009E465D" w:rsidRPr="00E649C4">
        <w:rPr>
          <w:rFonts w:ascii="Times" w:hAnsi="Times" w:cs="Arial"/>
          <w:bCs/>
        </w:rPr>
        <w:t xml:space="preserve"> </w:t>
      </w:r>
      <w:r w:rsidR="00F648D5">
        <w:rPr>
          <w:rFonts w:ascii="Times" w:hAnsi="Times" w:cs="Arial"/>
          <w:bCs/>
        </w:rPr>
        <w:t>with</w:t>
      </w:r>
      <w:r w:rsidR="009E465D" w:rsidRPr="00E649C4">
        <w:rPr>
          <w:rFonts w:ascii="Times" w:hAnsi="Times" w:cs="Arial"/>
          <w:bCs/>
        </w:rPr>
        <w:t xml:space="preserve"> </w:t>
      </w:r>
      <w:r w:rsidR="00225DC7" w:rsidRPr="00E649C4">
        <w:rPr>
          <w:rFonts w:ascii="Times" w:hAnsi="Times" w:cs="Arial"/>
          <w:bCs/>
        </w:rPr>
        <w:t xml:space="preserve">the practice data of </w:t>
      </w:r>
      <w:r w:rsidR="009E465D" w:rsidRPr="00E649C4">
        <w:rPr>
          <w:rFonts w:ascii="Times" w:hAnsi="Times" w:cs="Arial"/>
          <w:bCs/>
        </w:rPr>
        <w:t xml:space="preserve">Dignity-wide </w:t>
      </w:r>
      <w:r w:rsidR="00225DC7">
        <w:rPr>
          <w:rFonts w:ascii="Times" w:hAnsi="Times" w:cs="Arial"/>
          <w:bCs/>
        </w:rPr>
        <w:t>Obstetrician/</w:t>
      </w:r>
      <w:r w:rsidR="009E465D" w:rsidRPr="00E649C4">
        <w:rPr>
          <w:rFonts w:ascii="Times" w:hAnsi="Times" w:cs="Arial"/>
          <w:bCs/>
        </w:rPr>
        <w:t xml:space="preserve">Gynecologists, of whom </w:t>
      </w:r>
      <w:r w:rsidR="00225DC7">
        <w:rPr>
          <w:rFonts w:ascii="Times" w:hAnsi="Times" w:cs="Arial"/>
          <w:bCs/>
        </w:rPr>
        <w:t>only 2</w:t>
      </w:r>
      <w:r w:rsidR="009E465D" w:rsidRPr="00E649C4">
        <w:rPr>
          <w:rFonts w:ascii="Times" w:hAnsi="Times" w:cs="Arial"/>
          <w:bCs/>
        </w:rPr>
        <w:t xml:space="preserve">% are </w:t>
      </w:r>
      <w:r w:rsidR="00225DC7" w:rsidRPr="00E649C4">
        <w:rPr>
          <w:rFonts w:ascii="Times" w:hAnsi="Times" w:cs="Arial"/>
          <w:bCs/>
        </w:rPr>
        <w:t>Gynecologic Oncologists</w:t>
      </w:r>
      <w:r w:rsidR="009E465D">
        <w:rPr>
          <w:rFonts w:ascii="Times" w:hAnsi="Times" w:cs="Arial"/>
          <w:bCs/>
        </w:rPr>
        <w:t xml:space="preserve">. General </w:t>
      </w:r>
      <w:r w:rsidR="009C15AA">
        <w:rPr>
          <w:rFonts w:ascii="Times" w:hAnsi="Times" w:cs="Arial"/>
          <w:bCs/>
        </w:rPr>
        <w:lastRenderedPageBreak/>
        <w:t>Obstetrician/</w:t>
      </w:r>
      <w:r w:rsidR="009C15AA" w:rsidRPr="00E649C4">
        <w:rPr>
          <w:rFonts w:ascii="Times" w:hAnsi="Times" w:cs="Arial"/>
          <w:bCs/>
        </w:rPr>
        <w:t>Gynecologists</w:t>
      </w:r>
      <w:r w:rsidR="009E465D">
        <w:rPr>
          <w:rFonts w:ascii="Times" w:hAnsi="Times" w:cs="Arial"/>
          <w:bCs/>
        </w:rPr>
        <w:t xml:space="preserve"> are</w:t>
      </w:r>
      <w:r w:rsidR="009E465D" w:rsidRPr="00E649C4">
        <w:rPr>
          <w:rFonts w:ascii="Times" w:hAnsi="Times" w:cs="Arial"/>
          <w:bCs/>
        </w:rPr>
        <w:t xml:space="preserve"> never trained to do cancer surgery or to do complicated benign surgery</w:t>
      </w:r>
      <w:r w:rsidR="009E465D">
        <w:rPr>
          <w:rFonts w:ascii="Times" w:hAnsi="Times" w:cs="Arial"/>
          <w:bCs/>
        </w:rPr>
        <w:t xml:space="preserve"> as we are</w:t>
      </w:r>
      <w:r w:rsidR="009E465D" w:rsidRPr="00E649C4">
        <w:rPr>
          <w:rFonts w:ascii="Times" w:hAnsi="Times" w:cs="Arial"/>
          <w:bCs/>
        </w:rPr>
        <w:t xml:space="preserve">. </w:t>
      </w:r>
      <w:r w:rsidR="00225DC7">
        <w:rPr>
          <w:rFonts w:ascii="Times" w:hAnsi="Times" w:cs="Arial"/>
          <w:bCs/>
        </w:rPr>
        <w:t>Their practice data is very different.</w:t>
      </w:r>
    </w:p>
    <w:p w14:paraId="32C194C8" w14:textId="77777777" w:rsidR="009E465D" w:rsidRDefault="009E465D" w:rsidP="00261833">
      <w:pPr>
        <w:pStyle w:val="RecipientAddress"/>
        <w:tabs>
          <w:tab w:val="left" w:pos="360"/>
          <w:tab w:val="left" w:pos="720"/>
        </w:tabs>
        <w:rPr>
          <w:rFonts w:ascii="Times" w:hAnsi="Times" w:cs="Arial"/>
          <w:bCs/>
        </w:rPr>
      </w:pPr>
    </w:p>
    <w:p w14:paraId="612F2433" w14:textId="4F8212A8" w:rsidR="00225DC7" w:rsidRDefault="009E465D" w:rsidP="00261833">
      <w:pPr>
        <w:pStyle w:val="RecipientAddress"/>
        <w:numPr>
          <w:ilvl w:val="0"/>
          <w:numId w:val="38"/>
        </w:numPr>
        <w:tabs>
          <w:tab w:val="left" w:pos="360"/>
          <w:tab w:val="left" w:pos="720"/>
        </w:tabs>
        <w:ind w:left="720"/>
        <w:rPr>
          <w:rFonts w:ascii="Times" w:hAnsi="Times" w:cs="Arial"/>
          <w:bCs/>
        </w:rPr>
      </w:pPr>
      <w:r>
        <w:rPr>
          <w:rFonts w:ascii="Times" w:hAnsi="Times" w:cs="Arial"/>
          <w:bCs/>
        </w:rPr>
        <w:t>Dr. Chandrasena failed to obtain even one of the</w:t>
      </w:r>
      <w:r w:rsidR="00DC2B5F" w:rsidRPr="00E649C4">
        <w:rPr>
          <w:rFonts w:ascii="Times" w:hAnsi="Times" w:cs="Arial"/>
          <w:bCs/>
        </w:rPr>
        <w:t xml:space="preserve"> eleven published peer-reviewed, comparable, and accurate </w:t>
      </w:r>
      <w:r w:rsidR="00225DC7">
        <w:rPr>
          <w:rFonts w:ascii="Times" w:hAnsi="Times" w:cs="Arial"/>
          <w:bCs/>
        </w:rPr>
        <w:t xml:space="preserve">“research </w:t>
      </w:r>
      <w:r w:rsidR="00DC2B5F" w:rsidRPr="00E649C4">
        <w:rPr>
          <w:rFonts w:ascii="Times" w:hAnsi="Times" w:cs="Arial"/>
          <w:bCs/>
        </w:rPr>
        <w:t>articles</w:t>
      </w:r>
      <w:r w:rsidR="00225DC7">
        <w:rPr>
          <w:rFonts w:ascii="Times" w:hAnsi="Times" w:cs="Arial"/>
          <w:bCs/>
        </w:rPr>
        <w:t>”</w:t>
      </w:r>
      <w:r w:rsidR="00DC2B5F" w:rsidRPr="00E649C4">
        <w:rPr>
          <w:rFonts w:ascii="Times" w:hAnsi="Times" w:cs="Arial"/>
          <w:bCs/>
        </w:rPr>
        <w:t xml:space="preserve">, </w:t>
      </w:r>
      <w:r w:rsidR="00225DC7">
        <w:rPr>
          <w:rFonts w:ascii="Times" w:hAnsi="Times" w:cs="Arial"/>
          <w:bCs/>
        </w:rPr>
        <w:t>reporti</w:t>
      </w:r>
      <w:r w:rsidR="00DC2B5F" w:rsidRPr="00E649C4">
        <w:rPr>
          <w:rFonts w:ascii="Times" w:hAnsi="Times" w:cs="Arial"/>
          <w:bCs/>
        </w:rPr>
        <w:t xml:space="preserve">ng complications </w:t>
      </w:r>
      <w:r w:rsidR="00225DC7">
        <w:rPr>
          <w:rFonts w:ascii="Times" w:hAnsi="Times" w:cs="Arial"/>
          <w:bCs/>
        </w:rPr>
        <w:t>from</w:t>
      </w:r>
      <w:r w:rsidR="00DC2B5F" w:rsidRPr="00E649C4">
        <w:rPr>
          <w:rFonts w:ascii="Times" w:hAnsi="Times" w:cs="Arial"/>
          <w:bCs/>
        </w:rPr>
        <w:t xml:space="preserve"> subspecialty Gynecologic Oncology practices and procedures, using </w:t>
      </w:r>
      <w:r w:rsidR="00DC2B5F">
        <w:rPr>
          <w:rFonts w:ascii="Times" w:hAnsi="Times" w:cs="Arial"/>
          <w:bCs/>
        </w:rPr>
        <w:t>National Surgical Quality Improvement Project (</w:t>
      </w:r>
      <w:r w:rsidR="00DC2B5F" w:rsidRPr="00E649C4">
        <w:rPr>
          <w:rFonts w:ascii="Times" w:hAnsi="Times" w:cs="Arial"/>
          <w:bCs/>
        </w:rPr>
        <w:t>NSQIP</w:t>
      </w:r>
      <w:r w:rsidR="00DC2B5F">
        <w:rPr>
          <w:rFonts w:ascii="Times" w:hAnsi="Times" w:cs="Arial"/>
          <w:bCs/>
        </w:rPr>
        <w:t>)</w:t>
      </w:r>
      <w:r w:rsidR="00DC2B5F" w:rsidRPr="00E649C4">
        <w:rPr>
          <w:rFonts w:ascii="Times" w:hAnsi="Times" w:cs="Arial"/>
          <w:bCs/>
        </w:rPr>
        <w:t xml:space="preserve"> standards, </w:t>
      </w:r>
      <w:r w:rsidR="009C15AA">
        <w:rPr>
          <w:rFonts w:ascii="Times" w:hAnsi="Times" w:cs="Arial"/>
          <w:bCs/>
        </w:rPr>
        <w:t xml:space="preserve">the </w:t>
      </w:r>
      <w:r w:rsidR="00DC2B5F" w:rsidRPr="00E649C4">
        <w:rPr>
          <w:rFonts w:ascii="Times" w:hAnsi="Times" w:cs="Arial"/>
          <w:bCs/>
        </w:rPr>
        <w:t>establish</w:t>
      </w:r>
      <w:r w:rsidR="009C15AA">
        <w:rPr>
          <w:rFonts w:ascii="Times" w:hAnsi="Times" w:cs="Arial"/>
          <w:bCs/>
        </w:rPr>
        <w:t xml:space="preserve">ed </w:t>
      </w:r>
      <w:r w:rsidR="00DC2B5F" w:rsidRPr="00E649C4">
        <w:rPr>
          <w:rFonts w:ascii="Times" w:hAnsi="Times" w:cs="Arial"/>
          <w:bCs/>
        </w:rPr>
        <w:t>benchmarks for practice quality for Gynecologic Oncologists.</w:t>
      </w:r>
      <w:r w:rsidR="00DC2B5F">
        <w:rPr>
          <w:rFonts w:ascii="Times" w:hAnsi="Times" w:cs="Arial"/>
          <w:bCs/>
        </w:rPr>
        <w:t xml:space="preserve"> </w:t>
      </w:r>
    </w:p>
    <w:p w14:paraId="688CA505" w14:textId="77777777" w:rsidR="00225DC7" w:rsidRDefault="00225DC7" w:rsidP="00261833">
      <w:pPr>
        <w:pStyle w:val="ListParagraph"/>
        <w:tabs>
          <w:tab w:val="left" w:pos="360"/>
          <w:tab w:val="left" w:pos="720"/>
        </w:tabs>
        <w:ind w:left="0"/>
        <w:rPr>
          <w:rFonts w:ascii="Times" w:hAnsi="Times" w:cs="Arial"/>
          <w:bCs/>
        </w:rPr>
      </w:pPr>
    </w:p>
    <w:p w14:paraId="04437C7C" w14:textId="7B469F7C" w:rsidR="00DC2B5F" w:rsidRPr="00261833" w:rsidRDefault="00DC2B5F" w:rsidP="00261833">
      <w:pPr>
        <w:pStyle w:val="RecipientAddress"/>
        <w:numPr>
          <w:ilvl w:val="0"/>
          <w:numId w:val="38"/>
        </w:numPr>
        <w:tabs>
          <w:tab w:val="left" w:pos="360"/>
          <w:tab w:val="left" w:pos="720"/>
        </w:tabs>
        <w:ind w:left="720"/>
        <w:rPr>
          <w:rFonts w:ascii="Times" w:hAnsi="Times" w:cs="Arial"/>
          <w:bCs/>
        </w:rPr>
      </w:pPr>
      <w:r w:rsidRPr="00E649C4">
        <w:rPr>
          <w:rFonts w:ascii="Times" w:hAnsi="Times" w:cs="Arial"/>
          <w:bCs/>
        </w:rPr>
        <w:t xml:space="preserve">Dr. Chandrasena </w:t>
      </w:r>
      <w:r w:rsidR="009C15AA">
        <w:rPr>
          <w:rFonts w:ascii="Times" w:hAnsi="Times" w:cs="Arial"/>
          <w:bCs/>
        </w:rPr>
        <w:t>ignored</w:t>
      </w:r>
      <w:r w:rsidRPr="00E649C4">
        <w:rPr>
          <w:rFonts w:ascii="Times" w:hAnsi="Times" w:cs="Arial"/>
          <w:bCs/>
        </w:rPr>
        <w:t xml:space="preserve"> </w:t>
      </w:r>
      <w:r w:rsidR="00057F05">
        <w:rPr>
          <w:rFonts w:ascii="Times" w:hAnsi="Times" w:cs="Arial"/>
          <w:bCs/>
        </w:rPr>
        <w:t xml:space="preserve">my </w:t>
      </w:r>
      <w:r w:rsidR="00F648D5">
        <w:rPr>
          <w:rFonts w:ascii="Times" w:hAnsi="Times" w:cs="Arial"/>
          <w:bCs/>
        </w:rPr>
        <w:t>NSQIP</w:t>
      </w:r>
      <w:r w:rsidRPr="00E649C4">
        <w:rPr>
          <w:rFonts w:ascii="Times" w:hAnsi="Times" w:cs="Arial"/>
          <w:bCs/>
        </w:rPr>
        <w:t xml:space="preserve"> complication, infection, and takeback rates </w:t>
      </w:r>
      <w:r w:rsidR="00057F05">
        <w:rPr>
          <w:rFonts w:ascii="Times" w:hAnsi="Times" w:cs="Arial"/>
          <w:bCs/>
        </w:rPr>
        <w:t xml:space="preserve">in </w:t>
      </w:r>
      <w:r w:rsidR="00CA4D8D">
        <w:rPr>
          <w:rFonts w:ascii="Times" w:hAnsi="Times" w:cs="Arial"/>
          <w:bCs/>
        </w:rPr>
        <w:t xml:space="preserve">the Sequoia Hospital </w:t>
      </w:r>
      <w:r w:rsidR="00057F05">
        <w:rPr>
          <w:rFonts w:ascii="Times" w:hAnsi="Times" w:cs="Arial"/>
          <w:bCs/>
        </w:rPr>
        <w:t>QA printout</w:t>
      </w:r>
      <w:r w:rsidR="009C15AA">
        <w:rPr>
          <w:rFonts w:ascii="Times" w:hAnsi="Times" w:cs="Arial"/>
          <w:bCs/>
        </w:rPr>
        <w:t xml:space="preserve">, </w:t>
      </w:r>
      <w:r w:rsidR="00225DC7" w:rsidRPr="00057F05">
        <w:rPr>
          <w:rFonts w:ascii="Times" w:hAnsi="Times" w:cs="Arial"/>
          <w:bCs/>
        </w:rPr>
        <w:t>and supported my prosecution with a</w:t>
      </w:r>
      <w:r w:rsidR="00057F05">
        <w:rPr>
          <w:rFonts w:ascii="Times" w:hAnsi="Times" w:cs="Arial"/>
          <w:bCs/>
        </w:rPr>
        <w:t>n i</w:t>
      </w:r>
      <w:r w:rsidR="00DB6F6B">
        <w:rPr>
          <w:rFonts w:ascii="Times" w:hAnsi="Times" w:cs="Arial"/>
          <w:bCs/>
        </w:rPr>
        <w:t>nvalid</w:t>
      </w:r>
      <w:r w:rsidR="00057F05">
        <w:rPr>
          <w:rFonts w:ascii="Times" w:hAnsi="Times" w:cs="Arial"/>
          <w:bCs/>
        </w:rPr>
        <w:t xml:space="preserve"> </w:t>
      </w:r>
      <w:r w:rsidR="00225DC7" w:rsidRPr="00057F05">
        <w:rPr>
          <w:rFonts w:ascii="Times" w:hAnsi="Times" w:cs="Arial"/>
          <w:bCs/>
        </w:rPr>
        <w:t>comparison.</w:t>
      </w:r>
    </w:p>
    <w:p w14:paraId="2C0B429E" w14:textId="77777777" w:rsidR="00DC2B5F" w:rsidRPr="00E649C4" w:rsidRDefault="00DC2B5F" w:rsidP="00261833">
      <w:pPr>
        <w:pStyle w:val="RecipientAddress"/>
        <w:tabs>
          <w:tab w:val="left" w:pos="360"/>
          <w:tab w:val="left" w:pos="720"/>
        </w:tabs>
        <w:rPr>
          <w:rFonts w:ascii="Times" w:hAnsi="Times" w:cs="Arial"/>
          <w:bCs/>
        </w:rPr>
      </w:pPr>
    </w:p>
    <w:p w14:paraId="47076943" w14:textId="10EF4519" w:rsidR="00DC2B5F" w:rsidRPr="00E649C4" w:rsidRDefault="00DC2B5F" w:rsidP="00261833">
      <w:pPr>
        <w:pStyle w:val="RecipientAddress"/>
        <w:tabs>
          <w:tab w:val="left" w:pos="360"/>
          <w:tab w:val="left" w:pos="720"/>
        </w:tabs>
        <w:rPr>
          <w:rFonts w:ascii="Times" w:hAnsi="Times" w:cs="Arial"/>
          <w:bCs/>
        </w:rPr>
      </w:pPr>
      <w:r w:rsidRPr="00E649C4">
        <w:rPr>
          <w:rFonts w:ascii="Times" w:hAnsi="Times" w:cs="Arial"/>
          <w:bCs/>
        </w:rPr>
        <w:t xml:space="preserve">Dr. Chandrasena’s inability to understand QA data resulted </w:t>
      </w:r>
      <w:r w:rsidR="00C05C9B">
        <w:rPr>
          <w:rFonts w:ascii="Times" w:hAnsi="Times" w:cs="Arial"/>
          <w:bCs/>
        </w:rPr>
        <w:t>the Chief of Staff requesting the Medical Executive Committee to</w:t>
      </w:r>
      <w:r w:rsidRPr="00E649C4">
        <w:rPr>
          <w:rFonts w:ascii="Times" w:hAnsi="Times" w:cs="Arial"/>
          <w:bCs/>
        </w:rPr>
        <w:t xml:space="preserve"> </w:t>
      </w:r>
      <w:r w:rsidR="00C05C9B">
        <w:rPr>
          <w:rFonts w:ascii="Times" w:hAnsi="Times" w:cs="Arial"/>
          <w:bCs/>
        </w:rPr>
        <w:t>authorize</w:t>
      </w:r>
      <w:r w:rsidRPr="00E649C4">
        <w:rPr>
          <w:rFonts w:ascii="Times" w:hAnsi="Times" w:cs="Arial"/>
          <w:bCs/>
        </w:rPr>
        <w:t xml:space="preserve"> an Ad Hoc Committee investigation of my practice</w:t>
      </w:r>
      <w:r w:rsidR="003A5847">
        <w:rPr>
          <w:rFonts w:ascii="Times" w:hAnsi="Times" w:cs="Arial"/>
          <w:bCs/>
        </w:rPr>
        <w:t>:</w:t>
      </w:r>
    </w:p>
    <w:p w14:paraId="15A8392D" w14:textId="77777777" w:rsidR="00E8582A" w:rsidRPr="00E649C4" w:rsidRDefault="00E8582A" w:rsidP="00261833">
      <w:pPr>
        <w:pStyle w:val="RecipientAddress"/>
        <w:tabs>
          <w:tab w:val="left" w:pos="360"/>
          <w:tab w:val="left" w:pos="720"/>
        </w:tabs>
        <w:rPr>
          <w:rFonts w:ascii="Times" w:hAnsi="Times" w:cs="Arial"/>
          <w:bCs/>
        </w:rPr>
      </w:pPr>
    </w:p>
    <w:p w14:paraId="26D504C7" w14:textId="3DA2977C" w:rsidR="00944293" w:rsidRPr="00E649C4" w:rsidRDefault="00944293"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 xml:space="preserve">Dr. Chandrasena should have </w:t>
      </w:r>
      <w:r w:rsidR="009C15AA">
        <w:rPr>
          <w:rFonts w:ascii="Times" w:hAnsi="Times" w:cs="Arial"/>
          <w:bCs/>
        </w:rPr>
        <w:t>identified the</w:t>
      </w:r>
      <w:r w:rsidRPr="00E649C4">
        <w:rPr>
          <w:rFonts w:ascii="Times" w:hAnsi="Times" w:cs="Arial"/>
          <w:bCs/>
        </w:rPr>
        <w:t xml:space="preserve"> QA computer printout show</w:t>
      </w:r>
      <w:r w:rsidR="009C15AA">
        <w:rPr>
          <w:rFonts w:ascii="Times" w:hAnsi="Times" w:cs="Arial"/>
          <w:bCs/>
        </w:rPr>
        <w:t>ing</w:t>
      </w:r>
      <w:r w:rsidRPr="00E649C4">
        <w:rPr>
          <w:rFonts w:ascii="Times" w:hAnsi="Times" w:cs="Arial"/>
          <w:bCs/>
        </w:rPr>
        <w:t xml:space="preserve"> my </w:t>
      </w:r>
      <w:r w:rsidR="00556FAE">
        <w:rPr>
          <w:rFonts w:ascii="Times" w:hAnsi="Times" w:cs="Arial"/>
          <w:bCs/>
        </w:rPr>
        <w:t xml:space="preserve">NSQIP </w:t>
      </w:r>
      <w:r w:rsidRPr="00E649C4">
        <w:rPr>
          <w:rFonts w:ascii="Times" w:hAnsi="Times" w:cs="Arial"/>
          <w:bCs/>
        </w:rPr>
        <w:t>takeback rate was 3%. (MEC 523-530: slide deck prepared by Dr. Chandrasena, attached, with commentary).</w:t>
      </w:r>
    </w:p>
    <w:p w14:paraId="5525018F" w14:textId="77777777" w:rsidR="00944293" w:rsidRPr="00E649C4" w:rsidRDefault="00944293" w:rsidP="00261833">
      <w:pPr>
        <w:pStyle w:val="RecipientAddress"/>
        <w:tabs>
          <w:tab w:val="left" w:pos="360"/>
          <w:tab w:val="left" w:pos="720"/>
        </w:tabs>
        <w:rPr>
          <w:rFonts w:ascii="Times" w:hAnsi="Times" w:cs="Arial"/>
          <w:bCs/>
        </w:rPr>
      </w:pPr>
    </w:p>
    <w:p w14:paraId="4FB16166" w14:textId="35A44B90" w:rsidR="00E8582A" w:rsidRPr="00E649C4" w:rsidRDefault="00786D8B"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Dr. Chandrasena</w:t>
      </w:r>
      <w:r w:rsidR="007176C6" w:rsidRPr="00E649C4">
        <w:rPr>
          <w:rFonts w:ascii="Times" w:hAnsi="Times" w:cs="Arial"/>
          <w:bCs/>
        </w:rPr>
        <w:t xml:space="preserve"> should have known the </w:t>
      </w:r>
      <w:r w:rsidR="007176C6" w:rsidRPr="00E649C4">
        <w:rPr>
          <w:rFonts w:ascii="Times" w:hAnsi="Times" w:cs="Arial"/>
          <w:b/>
          <w:u w:val="single"/>
        </w:rPr>
        <w:t>only</w:t>
      </w:r>
      <w:r w:rsidR="007176C6" w:rsidRPr="00E649C4">
        <w:rPr>
          <w:rFonts w:ascii="Times" w:hAnsi="Times" w:cs="Arial"/>
          <w:b/>
        </w:rPr>
        <w:t xml:space="preserve"> </w:t>
      </w:r>
      <w:r w:rsidR="0097753D" w:rsidRPr="00E649C4">
        <w:rPr>
          <w:rFonts w:ascii="Times" w:hAnsi="Times" w:cs="Arial"/>
          <w:b/>
        </w:rPr>
        <w:t>calculation</w:t>
      </w:r>
      <w:r w:rsidR="00365BD7" w:rsidRPr="00E649C4">
        <w:rPr>
          <w:rFonts w:ascii="Times" w:hAnsi="Times" w:cs="Arial"/>
          <w:b/>
        </w:rPr>
        <w:t xml:space="preserve"> for</w:t>
      </w:r>
      <w:r w:rsidR="007176C6" w:rsidRPr="00E649C4">
        <w:rPr>
          <w:rFonts w:ascii="Times" w:hAnsi="Times" w:cs="Arial"/>
          <w:b/>
        </w:rPr>
        <w:t xml:space="preserve"> a </w:t>
      </w:r>
      <w:r w:rsidR="00E8582A" w:rsidRPr="00E649C4">
        <w:rPr>
          <w:rFonts w:ascii="Times" w:hAnsi="Times" w:cs="Arial"/>
          <w:b/>
        </w:rPr>
        <w:t xml:space="preserve">surgeon’s </w:t>
      </w:r>
      <w:r w:rsidR="007176C6" w:rsidRPr="00E649C4">
        <w:rPr>
          <w:rFonts w:ascii="Times" w:hAnsi="Times" w:cs="Arial"/>
          <w:b/>
        </w:rPr>
        <w:t>takeback rate</w:t>
      </w:r>
      <w:r w:rsidR="00365BD7" w:rsidRPr="00E649C4">
        <w:rPr>
          <w:rFonts w:ascii="Times" w:hAnsi="Times" w:cs="Arial"/>
          <w:b/>
        </w:rPr>
        <w:t xml:space="preserve"> is that </w:t>
      </w:r>
      <w:r w:rsidR="0097753D" w:rsidRPr="00E649C4">
        <w:rPr>
          <w:rFonts w:ascii="Times" w:hAnsi="Times" w:cs="Arial"/>
          <w:b/>
        </w:rPr>
        <w:t xml:space="preserve">utilized by NSQIP, </w:t>
      </w:r>
      <w:r w:rsidR="00365BD7" w:rsidRPr="00E649C4">
        <w:rPr>
          <w:rFonts w:ascii="Times" w:hAnsi="Times" w:cs="Arial"/>
          <w:b/>
        </w:rPr>
        <w:t xml:space="preserve">which was </w:t>
      </w:r>
      <w:r w:rsidR="0097753D" w:rsidRPr="00E649C4">
        <w:rPr>
          <w:rFonts w:ascii="Times" w:hAnsi="Times" w:cs="Arial"/>
          <w:b/>
        </w:rPr>
        <w:t xml:space="preserve">in </w:t>
      </w:r>
      <w:r w:rsidR="00DB6F6B">
        <w:rPr>
          <w:rFonts w:ascii="Times" w:hAnsi="Times" w:cs="Arial"/>
          <w:b/>
        </w:rPr>
        <w:t>the Sequoia Hospital</w:t>
      </w:r>
      <w:r w:rsidR="00DB6F6B" w:rsidRPr="00E649C4">
        <w:rPr>
          <w:rFonts w:ascii="Times" w:hAnsi="Times" w:cs="Arial"/>
          <w:b/>
        </w:rPr>
        <w:t xml:space="preserve"> </w:t>
      </w:r>
      <w:r w:rsidR="0097753D" w:rsidRPr="00E649C4">
        <w:rPr>
          <w:rFonts w:ascii="Times" w:hAnsi="Times" w:cs="Arial"/>
          <w:b/>
        </w:rPr>
        <w:t>QA computer printout</w:t>
      </w:r>
      <w:r w:rsidR="00365BD7" w:rsidRPr="00E649C4">
        <w:rPr>
          <w:rFonts w:ascii="Times" w:hAnsi="Times" w:cs="Arial"/>
          <w:bCs/>
        </w:rPr>
        <w:t>, but</w:t>
      </w:r>
      <w:r w:rsidR="003D4251">
        <w:rPr>
          <w:rFonts w:ascii="Times" w:hAnsi="Times" w:cs="Arial"/>
          <w:bCs/>
        </w:rPr>
        <w:t xml:space="preserve"> disregard</w:t>
      </w:r>
      <w:r w:rsidR="009C15AA">
        <w:rPr>
          <w:rFonts w:ascii="Times" w:hAnsi="Times" w:cs="Arial"/>
          <w:bCs/>
        </w:rPr>
        <w:t>e</w:t>
      </w:r>
      <w:r w:rsidR="00365BD7" w:rsidRPr="00E649C4">
        <w:rPr>
          <w:rFonts w:ascii="Times" w:hAnsi="Times" w:cs="Arial"/>
          <w:bCs/>
        </w:rPr>
        <w:t>d.</w:t>
      </w:r>
    </w:p>
    <w:p w14:paraId="70647D07" w14:textId="5F3F8707" w:rsidR="00E8582A" w:rsidRPr="00E649C4" w:rsidRDefault="00E8582A" w:rsidP="00261833">
      <w:pPr>
        <w:pStyle w:val="RecipientAddress"/>
        <w:tabs>
          <w:tab w:val="left" w:pos="360"/>
          <w:tab w:val="left" w:pos="720"/>
        </w:tabs>
        <w:rPr>
          <w:rFonts w:ascii="Times" w:hAnsi="Times" w:cs="Arial"/>
          <w:bCs/>
        </w:rPr>
      </w:pPr>
    </w:p>
    <w:p w14:paraId="34AB8F9F" w14:textId="492E06DB" w:rsidR="00E8582A" w:rsidRPr="00E649C4" w:rsidRDefault="00786D8B"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Dr. Chandrasena</w:t>
      </w:r>
      <w:r w:rsidR="00E8582A" w:rsidRPr="00E649C4">
        <w:rPr>
          <w:rFonts w:ascii="Times" w:hAnsi="Times" w:cs="Arial"/>
          <w:bCs/>
        </w:rPr>
        <w:t xml:space="preserve"> should have known that the</w:t>
      </w:r>
      <w:r w:rsidR="00365BD7" w:rsidRPr="00E649C4">
        <w:rPr>
          <w:rFonts w:ascii="Times" w:hAnsi="Times" w:cs="Arial"/>
          <w:bCs/>
        </w:rPr>
        <w:t xml:space="preserve"> Dignity-unique</w:t>
      </w:r>
      <w:r w:rsidR="00E8582A" w:rsidRPr="00E649C4">
        <w:rPr>
          <w:rFonts w:ascii="Times" w:hAnsi="Times" w:cs="Arial"/>
          <w:bCs/>
        </w:rPr>
        <w:t xml:space="preserve"> “MIDAS Inpatient takeback rate” was not a calculation of a surgeon’s takeback rate</w:t>
      </w:r>
      <w:r w:rsidR="00365BD7" w:rsidRPr="00E649C4">
        <w:rPr>
          <w:rFonts w:ascii="Times" w:hAnsi="Times" w:cs="Arial"/>
          <w:bCs/>
        </w:rPr>
        <w:t>, and not useful</w:t>
      </w:r>
      <w:r w:rsidR="00E8582A" w:rsidRPr="00E649C4">
        <w:rPr>
          <w:rFonts w:ascii="Times" w:hAnsi="Times" w:cs="Arial"/>
          <w:bCs/>
        </w:rPr>
        <w:t xml:space="preserve"> for QA purposes.</w:t>
      </w:r>
    </w:p>
    <w:p w14:paraId="334EDF76" w14:textId="77777777" w:rsidR="00E8582A" w:rsidRPr="00E649C4" w:rsidRDefault="00E8582A" w:rsidP="00261833">
      <w:pPr>
        <w:pStyle w:val="RecipientAddress"/>
        <w:tabs>
          <w:tab w:val="left" w:pos="360"/>
          <w:tab w:val="left" w:pos="720"/>
        </w:tabs>
        <w:rPr>
          <w:rFonts w:ascii="Times" w:hAnsi="Times" w:cs="Arial"/>
          <w:bCs/>
        </w:rPr>
      </w:pPr>
    </w:p>
    <w:p w14:paraId="27A00B35" w14:textId="6E12FAE7" w:rsidR="00E8582A" w:rsidRPr="00E649C4" w:rsidRDefault="00786D8B"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Dr. Chandrasena</w:t>
      </w:r>
      <w:r w:rsidR="00E8582A" w:rsidRPr="00E649C4">
        <w:rPr>
          <w:rFonts w:ascii="Times" w:hAnsi="Times" w:cs="Arial"/>
          <w:bCs/>
        </w:rPr>
        <w:t xml:space="preserve"> should not have </w:t>
      </w:r>
      <w:proofErr w:type="spellStart"/>
      <w:r w:rsidR="00DB6F6B">
        <w:rPr>
          <w:rFonts w:ascii="Times" w:hAnsi="Times" w:cs="Arial"/>
          <w:bCs/>
        </w:rPr>
        <w:t>mis</w:t>
      </w:r>
      <w:r w:rsidR="00A53AA1">
        <w:rPr>
          <w:rFonts w:ascii="Times" w:hAnsi="Times" w:cs="Arial"/>
          <w:bCs/>
        </w:rPr>
        <w:t>infirm</w:t>
      </w:r>
      <w:r w:rsidR="00DB6F6B">
        <w:rPr>
          <w:rFonts w:ascii="Times" w:hAnsi="Times" w:cs="Arial"/>
          <w:bCs/>
        </w:rPr>
        <w:t>ed</w:t>
      </w:r>
      <w:proofErr w:type="spellEnd"/>
      <w:r w:rsidR="00944293">
        <w:rPr>
          <w:rFonts w:ascii="Times" w:hAnsi="Times" w:cs="Arial"/>
          <w:bCs/>
        </w:rPr>
        <w:t xml:space="preserve"> the Chief of Staff, the Ad Hoc Committee, the Medical Executive Committee</w:t>
      </w:r>
      <w:r w:rsidR="00556FAE">
        <w:rPr>
          <w:rFonts w:ascii="Times" w:hAnsi="Times" w:cs="Arial"/>
          <w:bCs/>
        </w:rPr>
        <w:t>,</w:t>
      </w:r>
      <w:r w:rsidR="00944293">
        <w:rPr>
          <w:rFonts w:ascii="Times" w:hAnsi="Times" w:cs="Arial"/>
          <w:bCs/>
        </w:rPr>
        <w:t xml:space="preserve"> and the Judicial Review Panel</w:t>
      </w:r>
      <w:r w:rsidR="00E8582A" w:rsidRPr="00E649C4">
        <w:rPr>
          <w:rFonts w:ascii="Times" w:hAnsi="Times" w:cs="Arial"/>
          <w:bCs/>
        </w:rPr>
        <w:t xml:space="preserve"> that I had a 20% takeback rate, knowing that </w:t>
      </w:r>
      <w:r w:rsidR="00A53AA1">
        <w:rPr>
          <w:rFonts w:ascii="Times" w:hAnsi="Times" w:cs="Arial"/>
          <w:bCs/>
        </w:rPr>
        <w:t>the</w:t>
      </w:r>
      <w:r w:rsidR="00E8582A" w:rsidRPr="00E649C4">
        <w:rPr>
          <w:rFonts w:ascii="Times" w:hAnsi="Times" w:cs="Arial"/>
          <w:bCs/>
        </w:rPr>
        <w:t xml:space="preserve"> “MIDAS Inpatient takeback </w:t>
      </w:r>
      <w:r w:rsidR="00F50114" w:rsidRPr="00E649C4">
        <w:rPr>
          <w:rFonts w:ascii="Times" w:hAnsi="Times" w:cs="Arial"/>
          <w:bCs/>
        </w:rPr>
        <w:t xml:space="preserve">rate” </w:t>
      </w:r>
      <w:r w:rsidR="00A53AA1">
        <w:rPr>
          <w:rFonts w:ascii="Times" w:hAnsi="Times" w:cs="Arial"/>
          <w:bCs/>
        </w:rPr>
        <w:t>is</w:t>
      </w:r>
      <w:r w:rsidR="00365BD7" w:rsidRPr="00E649C4">
        <w:rPr>
          <w:rFonts w:ascii="Times" w:hAnsi="Times" w:cs="Arial"/>
          <w:bCs/>
        </w:rPr>
        <w:t xml:space="preserve"> not</w:t>
      </w:r>
      <w:r w:rsidR="00E8582A" w:rsidRPr="00E649C4">
        <w:rPr>
          <w:rFonts w:ascii="Times" w:hAnsi="Times" w:cs="Arial"/>
          <w:bCs/>
        </w:rPr>
        <w:t xml:space="preserve"> a</w:t>
      </w:r>
      <w:r w:rsidR="00365BD7" w:rsidRPr="00E649C4">
        <w:rPr>
          <w:rFonts w:ascii="Times" w:hAnsi="Times" w:cs="Arial"/>
          <w:bCs/>
        </w:rPr>
        <w:t>n accurate</w:t>
      </w:r>
      <w:r w:rsidR="00E8582A" w:rsidRPr="00E649C4">
        <w:rPr>
          <w:rFonts w:ascii="Times" w:hAnsi="Times" w:cs="Arial"/>
          <w:bCs/>
        </w:rPr>
        <w:t xml:space="preserve"> calculation of a surgeon’s takeback rate.</w:t>
      </w:r>
      <w:r w:rsidR="00E8582A" w:rsidRPr="00E649C4">
        <w:rPr>
          <w:rStyle w:val="FootnoteReference"/>
          <w:rFonts w:ascii="Times" w:hAnsi="Times" w:cs="Arial"/>
          <w:bCs/>
        </w:rPr>
        <w:footnoteReference w:id="3"/>
      </w:r>
      <w:r w:rsidR="00E8582A" w:rsidRPr="00E649C4">
        <w:rPr>
          <w:rFonts w:ascii="Times" w:hAnsi="Times" w:cs="Arial"/>
          <w:bCs/>
        </w:rPr>
        <w:t xml:space="preserve"> </w:t>
      </w:r>
    </w:p>
    <w:p w14:paraId="7CC2235A" w14:textId="77777777" w:rsidR="00E8582A" w:rsidRPr="00E649C4" w:rsidRDefault="00E8582A" w:rsidP="00261833">
      <w:pPr>
        <w:pStyle w:val="RecipientAddress"/>
        <w:tabs>
          <w:tab w:val="left" w:pos="360"/>
          <w:tab w:val="left" w:pos="720"/>
        </w:tabs>
        <w:rPr>
          <w:rFonts w:ascii="Times" w:hAnsi="Times" w:cs="Arial"/>
          <w:bCs/>
        </w:rPr>
      </w:pPr>
    </w:p>
    <w:p w14:paraId="371AC605" w14:textId="11E3435D" w:rsidR="00FB204D" w:rsidRDefault="00FB204D"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 xml:space="preserve">Dr. Chandrasena should have known that </w:t>
      </w:r>
      <w:r w:rsidR="00A53AA1">
        <w:rPr>
          <w:rFonts w:ascii="Times" w:hAnsi="Times" w:cs="Arial"/>
          <w:bCs/>
        </w:rPr>
        <w:t>Sequoia’s</w:t>
      </w:r>
      <w:r w:rsidRPr="00E649C4">
        <w:rPr>
          <w:rFonts w:ascii="Times" w:hAnsi="Times" w:cs="Arial"/>
          <w:bCs/>
        </w:rPr>
        <w:t xml:space="preserve"> </w:t>
      </w:r>
      <w:r w:rsidR="00A53AA1">
        <w:rPr>
          <w:rFonts w:ascii="Times" w:hAnsi="Times" w:cs="Arial"/>
          <w:bCs/>
        </w:rPr>
        <w:t xml:space="preserve">tallying of my practice data: </w:t>
      </w:r>
      <w:r w:rsidR="0097771D">
        <w:rPr>
          <w:rFonts w:ascii="Times" w:hAnsi="Times" w:cs="Arial"/>
          <w:bCs/>
        </w:rPr>
        <w:t xml:space="preserve">628 </w:t>
      </w:r>
      <w:r w:rsidR="00A53AA1">
        <w:rPr>
          <w:rFonts w:ascii="Times" w:hAnsi="Times" w:cs="Arial"/>
          <w:bCs/>
        </w:rPr>
        <w:t xml:space="preserve">total </w:t>
      </w:r>
      <w:r w:rsidR="0097771D">
        <w:rPr>
          <w:rFonts w:ascii="Times" w:hAnsi="Times" w:cs="Arial"/>
          <w:bCs/>
        </w:rPr>
        <w:t xml:space="preserve">cases, with </w:t>
      </w:r>
      <w:r w:rsidR="00A53AA1">
        <w:rPr>
          <w:rFonts w:ascii="Times" w:hAnsi="Times" w:cs="Arial"/>
          <w:bCs/>
        </w:rPr>
        <w:t>15 surgical takebacks</w:t>
      </w:r>
      <w:r w:rsidR="000703BA">
        <w:rPr>
          <w:rFonts w:ascii="Times" w:hAnsi="Times" w:cs="Arial"/>
          <w:bCs/>
        </w:rPr>
        <w:t>,</w:t>
      </w:r>
      <w:r w:rsidRPr="00E649C4">
        <w:rPr>
          <w:rFonts w:ascii="Times" w:hAnsi="Times" w:cs="Arial"/>
          <w:bCs/>
        </w:rPr>
        <w:t xml:space="preserve"> </w:t>
      </w:r>
      <w:r w:rsidR="00A53AA1">
        <w:rPr>
          <w:rFonts w:ascii="Times" w:hAnsi="Times" w:cs="Arial"/>
          <w:bCs/>
        </w:rPr>
        <w:t xml:space="preserve">resulted in a 3% takeback rate, and </w:t>
      </w:r>
      <w:r w:rsidRPr="00E649C4">
        <w:rPr>
          <w:rFonts w:ascii="Times" w:hAnsi="Times" w:cs="Arial"/>
          <w:bCs/>
        </w:rPr>
        <w:t>could not possibly result in a 20% takeback rate</w:t>
      </w:r>
      <w:r w:rsidR="006A53C0" w:rsidRPr="00E649C4">
        <w:rPr>
          <w:rFonts w:ascii="Times" w:hAnsi="Times" w:cs="Arial"/>
          <w:bCs/>
        </w:rPr>
        <w:t xml:space="preserve">. </w:t>
      </w:r>
      <w:r w:rsidR="00A53AA1">
        <w:rPr>
          <w:rFonts w:ascii="Times" w:hAnsi="Times" w:cs="Arial"/>
          <w:bCs/>
        </w:rPr>
        <w:t>Had I truly had a 20% takeback rate, there would have been</w:t>
      </w:r>
      <w:r w:rsidR="00645FB5" w:rsidRPr="00E649C4">
        <w:rPr>
          <w:rFonts w:ascii="Times" w:hAnsi="Times" w:cs="Arial"/>
          <w:bCs/>
        </w:rPr>
        <w:t xml:space="preserve"> </w:t>
      </w:r>
      <w:r w:rsidR="006A53C0" w:rsidRPr="00E649C4">
        <w:rPr>
          <w:rFonts w:ascii="Times" w:hAnsi="Times" w:cs="Arial"/>
          <w:bCs/>
        </w:rPr>
        <w:t xml:space="preserve">132 takebacks, </w:t>
      </w:r>
      <w:r w:rsidR="00A53AA1">
        <w:rPr>
          <w:rFonts w:ascii="Times" w:hAnsi="Times" w:cs="Arial"/>
          <w:bCs/>
        </w:rPr>
        <w:t>or one every week for the three years under review</w:t>
      </w:r>
      <w:r w:rsidR="00DB6F6B">
        <w:rPr>
          <w:rFonts w:ascii="Times" w:hAnsi="Times" w:cs="Arial"/>
          <w:bCs/>
        </w:rPr>
        <w:t>.</w:t>
      </w:r>
      <w:r w:rsidR="00A53AA1">
        <w:rPr>
          <w:rFonts w:ascii="Times" w:hAnsi="Times" w:cs="Arial"/>
          <w:bCs/>
        </w:rPr>
        <w:t xml:space="preserve"> Such </w:t>
      </w:r>
      <w:r w:rsidR="007D3A95">
        <w:rPr>
          <w:rFonts w:ascii="Times" w:hAnsi="Times" w:cs="Arial"/>
          <w:bCs/>
        </w:rPr>
        <w:t xml:space="preserve">a </w:t>
      </w:r>
      <w:r w:rsidR="00A53AA1">
        <w:rPr>
          <w:rFonts w:ascii="Times" w:hAnsi="Times" w:cs="Arial"/>
          <w:bCs/>
        </w:rPr>
        <w:t xml:space="preserve">terrible surgery </w:t>
      </w:r>
      <w:r w:rsidR="007D3A95">
        <w:rPr>
          <w:rFonts w:ascii="Times" w:hAnsi="Times" w:cs="Arial"/>
          <w:bCs/>
        </w:rPr>
        <w:t xml:space="preserve">rate </w:t>
      </w:r>
      <w:r w:rsidR="00A53AA1">
        <w:rPr>
          <w:rFonts w:ascii="Times" w:hAnsi="Times" w:cs="Arial"/>
          <w:bCs/>
        </w:rPr>
        <w:t xml:space="preserve">would be </w:t>
      </w:r>
      <w:r w:rsidR="007D3A95">
        <w:rPr>
          <w:rFonts w:ascii="Times" w:hAnsi="Times" w:cs="Arial"/>
          <w:bCs/>
        </w:rPr>
        <w:t xml:space="preserve">noticed and </w:t>
      </w:r>
      <w:r w:rsidR="00A53AA1">
        <w:rPr>
          <w:rFonts w:ascii="Times" w:hAnsi="Times" w:cs="Arial"/>
          <w:bCs/>
        </w:rPr>
        <w:t>addressed during the first month</w:t>
      </w:r>
      <w:r w:rsidR="007D3A95">
        <w:rPr>
          <w:rFonts w:ascii="Times" w:hAnsi="Times" w:cs="Arial"/>
          <w:bCs/>
        </w:rPr>
        <w:t>.</w:t>
      </w:r>
    </w:p>
    <w:p w14:paraId="0E72C1E7" w14:textId="77777777" w:rsidR="00057F05" w:rsidRDefault="00057F05" w:rsidP="00261833">
      <w:pPr>
        <w:pStyle w:val="ListParagraph"/>
        <w:tabs>
          <w:tab w:val="left" w:pos="360"/>
          <w:tab w:val="left" w:pos="720"/>
        </w:tabs>
        <w:ind w:left="0"/>
        <w:rPr>
          <w:rFonts w:ascii="Times" w:hAnsi="Times" w:cs="Arial"/>
          <w:bCs/>
        </w:rPr>
      </w:pPr>
    </w:p>
    <w:p w14:paraId="63858193" w14:textId="7C334B5B" w:rsidR="00057F05" w:rsidRPr="00E649C4" w:rsidRDefault="00057F05" w:rsidP="00261833">
      <w:pPr>
        <w:pStyle w:val="RecipientAddress"/>
        <w:numPr>
          <w:ilvl w:val="0"/>
          <w:numId w:val="37"/>
        </w:numPr>
        <w:tabs>
          <w:tab w:val="left" w:pos="360"/>
          <w:tab w:val="left" w:pos="720"/>
        </w:tabs>
        <w:ind w:left="720"/>
        <w:rPr>
          <w:rFonts w:ascii="Times" w:hAnsi="Times" w:cs="Arial"/>
          <w:bCs/>
        </w:rPr>
      </w:pPr>
      <w:r w:rsidRPr="00E649C4">
        <w:rPr>
          <w:rFonts w:ascii="Times" w:hAnsi="Times" w:cs="Arial"/>
          <w:bCs/>
        </w:rPr>
        <w:t xml:space="preserve">Dr. Chandrasena should </w:t>
      </w:r>
      <w:r w:rsidR="007D3A95">
        <w:rPr>
          <w:rFonts w:ascii="Times" w:hAnsi="Times" w:cs="Arial"/>
          <w:bCs/>
        </w:rPr>
        <w:t xml:space="preserve">also </w:t>
      </w:r>
      <w:r w:rsidRPr="00E649C4">
        <w:rPr>
          <w:rFonts w:ascii="Times" w:hAnsi="Times" w:cs="Arial"/>
          <w:bCs/>
        </w:rPr>
        <w:t xml:space="preserve">have known that it was </w:t>
      </w:r>
      <w:r w:rsidR="00DB6F6B">
        <w:rPr>
          <w:rFonts w:ascii="Times" w:hAnsi="Times" w:cs="Arial"/>
          <w:bCs/>
        </w:rPr>
        <w:t>inaccurate</w:t>
      </w:r>
      <w:r w:rsidR="00DB6F6B" w:rsidRPr="00E649C4">
        <w:rPr>
          <w:rFonts w:ascii="Times" w:hAnsi="Times" w:cs="Arial"/>
          <w:bCs/>
        </w:rPr>
        <w:t xml:space="preserve"> </w:t>
      </w:r>
      <w:r w:rsidRPr="00E649C4">
        <w:rPr>
          <w:rFonts w:ascii="Times" w:hAnsi="Times" w:cs="Arial"/>
          <w:bCs/>
        </w:rPr>
        <w:t xml:space="preserve">to attribute three of </w:t>
      </w:r>
      <w:r w:rsidR="00B14380">
        <w:rPr>
          <w:rFonts w:ascii="Times" w:hAnsi="Times" w:cs="Arial"/>
          <w:bCs/>
        </w:rPr>
        <w:t>the</w:t>
      </w:r>
      <w:r w:rsidRPr="00E649C4">
        <w:rPr>
          <w:rFonts w:ascii="Times" w:hAnsi="Times" w:cs="Arial"/>
          <w:bCs/>
        </w:rPr>
        <w:t xml:space="preserve">15 takebacks to me when they </w:t>
      </w:r>
      <w:r w:rsidR="00DB6F6B">
        <w:rPr>
          <w:rFonts w:ascii="Times" w:hAnsi="Times" w:cs="Arial"/>
          <w:bCs/>
        </w:rPr>
        <w:t>resulted</w:t>
      </w:r>
      <w:r w:rsidR="00B14380">
        <w:rPr>
          <w:rFonts w:ascii="Times" w:hAnsi="Times" w:cs="Arial"/>
          <w:bCs/>
        </w:rPr>
        <w:t xml:space="preserve"> from </w:t>
      </w:r>
      <w:r w:rsidRPr="00E649C4">
        <w:rPr>
          <w:rFonts w:ascii="Times" w:hAnsi="Times" w:cs="Arial"/>
          <w:bCs/>
        </w:rPr>
        <w:t xml:space="preserve">procedures performed and dictated by another surgeon. NSQIP </w:t>
      </w:r>
      <w:r>
        <w:rPr>
          <w:rFonts w:ascii="Times" w:hAnsi="Times" w:cs="Arial"/>
          <w:bCs/>
        </w:rPr>
        <w:t>standards affirm</w:t>
      </w:r>
      <w:r w:rsidRPr="00E649C4">
        <w:rPr>
          <w:rFonts w:ascii="Times" w:hAnsi="Times" w:cs="Arial"/>
          <w:bCs/>
        </w:rPr>
        <w:t xml:space="preserve"> that a surgeon performing a procedure is responsible for complications</w:t>
      </w:r>
      <w:r w:rsidR="00B14380">
        <w:rPr>
          <w:rFonts w:ascii="Times" w:hAnsi="Times" w:cs="Arial"/>
          <w:bCs/>
        </w:rPr>
        <w:t xml:space="preserve"> ensuing from it</w:t>
      </w:r>
      <w:r w:rsidRPr="00E649C4">
        <w:rPr>
          <w:rFonts w:ascii="Times" w:hAnsi="Times" w:cs="Arial"/>
          <w:bCs/>
        </w:rPr>
        <w:t>.</w:t>
      </w:r>
    </w:p>
    <w:p w14:paraId="369862DA" w14:textId="77777777" w:rsidR="00FB204D" w:rsidRPr="00E649C4" w:rsidRDefault="00FB204D" w:rsidP="00261833">
      <w:pPr>
        <w:pStyle w:val="RecipientAddress"/>
        <w:tabs>
          <w:tab w:val="left" w:pos="360"/>
          <w:tab w:val="left" w:pos="720"/>
        </w:tabs>
        <w:rPr>
          <w:rFonts w:ascii="Times" w:hAnsi="Times" w:cs="Arial"/>
          <w:bCs/>
        </w:rPr>
      </w:pPr>
    </w:p>
    <w:p w14:paraId="0B756B9A" w14:textId="56DEE781" w:rsidR="00B14380" w:rsidRDefault="00B14380" w:rsidP="00261833">
      <w:pPr>
        <w:pStyle w:val="RecipientAddress"/>
        <w:tabs>
          <w:tab w:val="left" w:pos="360"/>
          <w:tab w:val="left" w:pos="720"/>
        </w:tabs>
        <w:rPr>
          <w:rFonts w:ascii="Times" w:hAnsi="Times" w:cs="Arial"/>
          <w:bCs/>
        </w:rPr>
      </w:pPr>
      <w:r>
        <w:rPr>
          <w:rFonts w:ascii="Times" w:hAnsi="Times" w:cs="Arial"/>
          <w:bCs/>
        </w:rPr>
        <w:t>Sequoia staff kept their worrisome allegations secret from me</w:t>
      </w:r>
      <w:r w:rsidR="00556FAE">
        <w:rPr>
          <w:rFonts w:ascii="Times" w:hAnsi="Times" w:cs="Arial"/>
          <w:bCs/>
        </w:rPr>
        <w:t xml:space="preserve"> for two years</w:t>
      </w:r>
      <w:r w:rsidR="003A5847">
        <w:rPr>
          <w:rFonts w:ascii="Times" w:hAnsi="Times" w:cs="Arial"/>
          <w:bCs/>
        </w:rPr>
        <w:t>;</w:t>
      </w:r>
      <w:r>
        <w:rPr>
          <w:rFonts w:ascii="Times" w:hAnsi="Times" w:cs="Arial"/>
          <w:bCs/>
        </w:rPr>
        <w:t xml:space="preserve"> </w:t>
      </w:r>
    </w:p>
    <w:p w14:paraId="494C979E" w14:textId="77777777" w:rsidR="00B14380" w:rsidRDefault="00B14380" w:rsidP="00261833">
      <w:pPr>
        <w:pStyle w:val="RecipientAddress"/>
        <w:tabs>
          <w:tab w:val="left" w:pos="360"/>
          <w:tab w:val="left" w:pos="720"/>
        </w:tabs>
        <w:rPr>
          <w:rFonts w:ascii="Times" w:hAnsi="Times" w:cs="Arial"/>
          <w:bCs/>
        </w:rPr>
      </w:pPr>
    </w:p>
    <w:p w14:paraId="058796D3" w14:textId="427C39C6" w:rsidR="006A53C0" w:rsidRPr="00E649C4" w:rsidRDefault="006A53C0" w:rsidP="00261833">
      <w:pPr>
        <w:pStyle w:val="RecipientAddress"/>
        <w:numPr>
          <w:ilvl w:val="0"/>
          <w:numId w:val="42"/>
        </w:numPr>
        <w:tabs>
          <w:tab w:val="left" w:pos="360"/>
          <w:tab w:val="left" w:pos="720"/>
        </w:tabs>
        <w:rPr>
          <w:rFonts w:ascii="Times" w:hAnsi="Times" w:cs="Arial"/>
          <w:bCs/>
        </w:rPr>
      </w:pPr>
      <w:r w:rsidRPr="00E649C4">
        <w:rPr>
          <w:rFonts w:ascii="Times" w:hAnsi="Times" w:cs="Arial"/>
          <w:bCs/>
        </w:rPr>
        <w:t xml:space="preserve">Had </w:t>
      </w:r>
      <w:r w:rsidR="00556FAE">
        <w:rPr>
          <w:rFonts w:ascii="Times" w:hAnsi="Times" w:cs="Arial"/>
          <w:bCs/>
        </w:rPr>
        <w:t>Sequoia</w:t>
      </w:r>
      <w:r w:rsidRPr="00E649C4">
        <w:rPr>
          <w:rFonts w:ascii="Times" w:hAnsi="Times" w:cs="Arial"/>
          <w:bCs/>
        </w:rPr>
        <w:t xml:space="preserve"> followed </w:t>
      </w:r>
      <w:r w:rsidR="00556FAE">
        <w:rPr>
          <w:rFonts w:ascii="Times" w:hAnsi="Times" w:cs="Arial"/>
          <w:bCs/>
        </w:rPr>
        <w:t xml:space="preserve">its </w:t>
      </w:r>
      <w:r w:rsidRPr="00E649C4">
        <w:rPr>
          <w:rFonts w:ascii="Times" w:hAnsi="Times" w:cs="Arial"/>
          <w:bCs/>
        </w:rPr>
        <w:t xml:space="preserve">Bylaws, the ObGyn Department Chair </w:t>
      </w:r>
      <w:r w:rsidR="007D3A95">
        <w:rPr>
          <w:rFonts w:ascii="Times" w:hAnsi="Times" w:cs="Arial"/>
          <w:bCs/>
        </w:rPr>
        <w:t>sh</w:t>
      </w:r>
      <w:r w:rsidRPr="00E649C4">
        <w:rPr>
          <w:rFonts w:ascii="Times" w:hAnsi="Times" w:cs="Arial"/>
          <w:bCs/>
        </w:rPr>
        <w:t>ould have come to me with this data</w:t>
      </w:r>
      <w:r w:rsidR="00556FAE">
        <w:rPr>
          <w:rFonts w:ascii="Times" w:hAnsi="Times" w:cs="Arial"/>
          <w:bCs/>
        </w:rPr>
        <w:t xml:space="preserve"> of concern</w:t>
      </w:r>
      <w:r w:rsidRPr="00E649C4">
        <w:rPr>
          <w:rFonts w:ascii="Times" w:hAnsi="Times" w:cs="Arial"/>
          <w:bCs/>
        </w:rPr>
        <w:t xml:space="preserve"> in January 2016</w:t>
      </w:r>
      <w:r w:rsidR="007B65E5">
        <w:rPr>
          <w:rFonts w:ascii="Times" w:hAnsi="Times" w:cs="Arial"/>
          <w:bCs/>
        </w:rPr>
        <w:t>, at which time</w:t>
      </w:r>
      <w:r w:rsidRPr="00E649C4">
        <w:rPr>
          <w:rFonts w:ascii="Times" w:hAnsi="Times" w:cs="Arial"/>
          <w:bCs/>
        </w:rPr>
        <w:t xml:space="preserve"> I could have identified t</w:t>
      </w:r>
      <w:r w:rsidR="007D3A95">
        <w:rPr>
          <w:rFonts w:ascii="Times" w:hAnsi="Times" w:cs="Arial"/>
          <w:bCs/>
        </w:rPr>
        <w:t>o them t</w:t>
      </w:r>
      <w:r w:rsidRPr="00E649C4">
        <w:rPr>
          <w:rFonts w:ascii="Times" w:hAnsi="Times" w:cs="Arial"/>
          <w:bCs/>
        </w:rPr>
        <w:t xml:space="preserve">heir </w:t>
      </w:r>
      <w:r w:rsidR="007D3A95">
        <w:rPr>
          <w:rFonts w:ascii="Times" w:hAnsi="Times" w:cs="Arial"/>
          <w:bCs/>
        </w:rPr>
        <w:t xml:space="preserve">own </w:t>
      </w:r>
      <w:r w:rsidRPr="00E649C4">
        <w:rPr>
          <w:rFonts w:ascii="Times" w:hAnsi="Times" w:cs="Arial"/>
          <w:bCs/>
        </w:rPr>
        <w:lastRenderedPageBreak/>
        <w:t xml:space="preserve">NSQIP </w:t>
      </w:r>
      <w:r w:rsidR="00556FAE">
        <w:rPr>
          <w:rFonts w:ascii="Times" w:hAnsi="Times" w:cs="Arial"/>
          <w:bCs/>
        </w:rPr>
        <w:t xml:space="preserve">data, </w:t>
      </w:r>
      <w:r w:rsidR="007D3A95">
        <w:rPr>
          <w:rFonts w:ascii="Times" w:hAnsi="Times" w:cs="Arial"/>
          <w:bCs/>
        </w:rPr>
        <w:t xml:space="preserve">and </w:t>
      </w:r>
      <w:r w:rsidR="00556FAE">
        <w:rPr>
          <w:rFonts w:ascii="Times" w:hAnsi="Times" w:cs="Arial"/>
          <w:bCs/>
        </w:rPr>
        <w:t xml:space="preserve">provided appropriate </w:t>
      </w:r>
      <w:r w:rsidR="007D3A95">
        <w:rPr>
          <w:rFonts w:ascii="Times" w:hAnsi="Times" w:cs="Arial"/>
          <w:bCs/>
        </w:rPr>
        <w:t xml:space="preserve">Gynecologic Oncology </w:t>
      </w:r>
      <w:r w:rsidRPr="00E649C4">
        <w:rPr>
          <w:rFonts w:ascii="Times" w:hAnsi="Times" w:cs="Arial"/>
          <w:bCs/>
        </w:rPr>
        <w:t>comparison data that would have shown my practice met all standards of care with appropriately rare errors seen in retrospect</w:t>
      </w:r>
      <w:r w:rsidR="00057F05">
        <w:rPr>
          <w:rFonts w:ascii="Times" w:hAnsi="Times" w:cs="Arial"/>
          <w:bCs/>
        </w:rPr>
        <w:t>.</w:t>
      </w:r>
    </w:p>
    <w:p w14:paraId="0E2186A4" w14:textId="77777777" w:rsidR="00E8582A" w:rsidRPr="00E649C4" w:rsidRDefault="00E8582A" w:rsidP="00261833">
      <w:pPr>
        <w:pStyle w:val="RecipientAddress"/>
        <w:tabs>
          <w:tab w:val="left" w:pos="360"/>
          <w:tab w:val="left" w:pos="720"/>
        </w:tabs>
        <w:rPr>
          <w:rFonts w:ascii="Times" w:hAnsi="Times" w:cs="Arial"/>
          <w:bCs/>
        </w:rPr>
      </w:pPr>
    </w:p>
    <w:p w14:paraId="68EC5B18" w14:textId="0A4A2D4F" w:rsidR="00556FAE" w:rsidRDefault="00645FB5" w:rsidP="00261833">
      <w:pPr>
        <w:pStyle w:val="RecipientAddress"/>
        <w:numPr>
          <w:ilvl w:val="0"/>
          <w:numId w:val="42"/>
        </w:numPr>
        <w:tabs>
          <w:tab w:val="left" w:pos="360"/>
          <w:tab w:val="left" w:pos="720"/>
        </w:tabs>
        <w:rPr>
          <w:rFonts w:ascii="Times" w:hAnsi="Times" w:cs="Arial"/>
          <w:bCs/>
        </w:rPr>
      </w:pPr>
      <w:r w:rsidRPr="00E649C4">
        <w:rPr>
          <w:rFonts w:ascii="Times" w:hAnsi="Times" w:cs="Arial"/>
          <w:bCs/>
        </w:rPr>
        <w:t>Dr. Chandrasena</w:t>
      </w:r>
      <w:r w:rsidR="003D4251">
        <w:rPr>
          <w:rFonts w:ascii="Times" w:hAnsi="Times" w:cs="Arial"/>
          <w:bCs/>
        </w:rPr>
        <w:t xml:space="preserve"> disregard</w:t>
      </w:r>
      <w:r w:rsidR="007D3A95">
        <w:rPr>
          <w:rFonts w:ascii="Times" w:hAnsi="Times" w:cs="Arial"/>
          <w:bCs/>
        </w:rPr>
        <w:t>e</w:t>
      </w:r>
      <w:r w:rsidR="00AC39E0" w:rsidRPr="00E649C4">
        <w:rPr>
          <w:rFonts w:ascii="Times" w:hAnsi="Times" w:cs="Arial"/>
          <w:bCs/>
        </w:rPr>
        <w:t xml:space="preserve">d my letters </w:t>
      </w:r>
      <w:r w:rsidR="007B65E5">
        <w:rPr>
          <w:rFonts w:ascii="Times" w:hAnsi="Times" w:cs="Arial"/>
          <w:bCs/>
        </w:rPr>
        <w:t>request</w:t>
      </w:r>
      <w:r w:rsidR="00AC39E0" w:rsidRPr="00E649C4">
        <w:rPr>
          <w:rFonts w:ascii="Times" w:hAnsi="Times" w:cs="Arial"/>
          <w:bCs/>
        </w:rPr>
        <w:t>ing her to share with me the data she thought that had raised concerns about my practice</w:t>
      </w:r>
      <w:r w:rsidR="007D3A95">
        <w:rPr>
          <w:rFonts w:ascii="Times" w:hAnsi="Times" w:cs="Arial"/>
          <w:bCs/>
        </w:rPr>
        <w:t xml:space="preserve"> </w:t>
      </w:r>
      <w:r w:rsidRPr="00B14380">
        <w:rPr>
          <w:rFonts w:ascii="Times" w:hAnsi="Times" w:cs="Arial"/>
          <w:b/>
        </w:rPr>
        <w:t xml:space="preserve">for over two years, </w:t>
      </w:r>
      <w:r w:rsidRPr="00B14380">
        <w:rPr>
          <w:rFonts w:ascii="Times" w:hAnsi="Times" w:cs="Arial"/>
          <w:bCs/>
        </w:rPr>
        <w:t xml:space="preserve">until after I had been suspended and expelled. Only after I appealed my expulsion did </w:t>
      </w:r>
      <w:r w:rsidR="00AC39E0" w:rsidRPr="00B14380">
        <w:rPr>
          <w:rFonts w:ascii="Times" w:hAnsi="Times" w:cs="Arial"/>
          <w:bCs/>
        </w:rPr>
        <w:t>I find their false allegations about</w:t>
      </w:r>
      <w:r w:rsidRPr="00B14380">
        <w:rPr>
          <w:rFonts w:ascii="Times" w:hAnsi="Times" w:cs="Arial"/>
          <w:bCs/>
        </w:rPr>
        <w:t xml:space="preserve"> my practice data in the discovery material</w:t>
      </w:r>
      <w:r w:rsidR="007D3A95">
        <w:rPr>
          <w:rFonts w:ascii="Times" w:hAnsi="Times" w:cs="Arial"/>
          <w:bCs/>
        </w:rPr>
        <w:t xml:space="preserve"> that prompted my colleagues to expel me</w:t>
      </w:r>
      <w:r w:rsidRPr="00B14380">
        <w:rPr>
          <w:rFonts w:ascii="Times" w:hAnsi="Times" w:cs="Arial"/>
          <w:bCs/>
        </w:rPr>
        <w:t>.</w:t>
      </w:r>
      <w:r w:rsidRPr="00E649C4">
        <w:rPr>
          <w:rStyle w:val="FootnoteReference"/>
          <w:rFonts w:ascii="Times" w:hAnsi="Times" w:cs="Arial"/>
          <w:bCs/>
        </w:rPr>
        <w:footnoteReference w:id="4"/>
      </w:r>
    </w:p>
    <w:p w14:paraId="4E6F8E25" w14:textId="77777777" w:rsidR="00556FAE" w:rsidRDefault="00556FAE" w:rsidP="00261833">
      <w:pPr>
        <w:pStyle w:val="ListParagraph"/>
        <w:tabs>
          <w:tab w:val="left" w:pos="360"/>
          <w:tab w:val="left" w:pos="720"/>
        </w:tabs>
        <w:ind w:left="0"/>
        <w:rPr>
          <w:rFonts w:ascii="Times" w:hAnsi="Times" w:cs="Arial"/>
          <w:bCs/>
        </w:rPr>
      </w:pPr>
    </w:p>
    <w:p w14:paraId="60A8D7BB" w14:textId="524778BF" w:rsidR="00556FAE" w:rsidRDefault="003F01A7" w:rsidP="00261833">
      <w:pPr>
        <w:pStyle w:val="RecipientAddress"/>
        <w:numPr>
          <w:ilvl w:val="0"/>
          <w:numId w:val="42"/>
        </w:numPr>
        <w:tabs>
          <w:tab w:val="left" w:pos="360"/>
          <w:tab w:val="left" w:pos="720"/>
        </w:tabs>
        <w:rPr>
          <w:rFonts w:ascii="Times" w:hAnsi="Times" w:cs="Arial"/>
          <w:bCs/>
        </w:rPr>
      </w:pPr>
      <w:r w:rsidRPr="00556FAE">
        <w:rPr>
          <w:rFonts w:ascii="Times" w:hAnsi="Times" w:cs="Arial"/>
          <w:bCs/>
        </w:rPr>
        <w:t>Dr. Chandrasena repeatedly propounded the false allegation of a 20% takeback rate to the Ad Hoc Committee and the Medical Executive Committee, prompting initiation of an Ad Hoc Committee and ultimately, my expulsion.</w:t>
      </w:r>
      <w:r w:rsidRPr="00556FAE">
        <w:rPr>
          <w:rStyle w:val="FootnoteReference"/>
          <w:rFonts w:ascii="Times" w:hAnsi="Times" w:cs="Arial"/>
          <w:bCs/>
        </w:rPr>
        <w:t xml:space="preserve"> </w:t>
      </w:r>
      <w:r w:rsidRPr="00E649C4">
        <w:rPr>
          <w:rStyle w:val="FootnoteReference"/>
          <w:rFonts w:ascii="Times" w:hAnsi="Times" w:cs="Arial"/>
          <w:bCs/>
        </w:rPr>
        <w:footnoteReference w:id="5"/>
      </w:r>
    </w:p>
    <w:p w14:paraId="486902B7" w14:textId="77777777" w:rsidR="00556FAE" w:rsidRDefault="00556FAE" w:rsidP="00261833">
      <w:pPr>
        <w:pStyle w:val="ListParagraph"/>
        <w:tabs>
          <w:tab w:val="left" w:pos="360"/>
          <w:tab w:val="left" w:pos="720"/>
        </w:tabs>
        <w:ind w:left="360"/>
        <w:rPr>
          <w:rFonts w:ascii="Times" w:hAnsi="Times" w:cs="Arial"/>
          <w:bCs/>
        </w:rPr>
      </w:pPr>
    </w:p>
    <w:p w14:paraId="4C4BC84D" w14:textId="13D191D6" w:rsidR="00556FAE" w:rsidRDefault="00FD2F00" w:rsidP="00261833">
      <w:pPr>
        <w:pStyle w:val="RecipientAddress"/>
        <w:numPr>
          <w:ilvl w:val="0"/>
          <w:numId w:val="42"/>
        </w:numPr>
        <w:tabs>
          <w:tab w:val="left" w:pos="360"/>
          <w:tab w:val="left" w:pos="720"/>
        </w:tabs>
        <w:rPr>
          <w:rFonts w:ascii="Times" w:hAnsi="Times" w:cs="Arial"/>
          <w:bCs/>
        </w:rPr>
      </w:pPr>
      <w:r w:rsidRPr="00556FAE">
        <w:rPr>
          <w:rFonts w:ascii="Times" w:hAnsi="Times" w:cs="Arial"/>
          <w:bCs/>
        </w:rPr>
        <w:t>Dr. Chandrasena propounded the false allegation of a 20% takeback rate at two Medical Executive Committee</w:t>
      </w:r>
      <w:r w:rsidR="007D3A95">
        <w:rPr>
          <w:rFonts w:ascii="Times" w:hAnsi="Times" w:cs="Arial"/>
          <w:bCs/>
        </w:rPr>
        <w:t xml:space="preserve"> (MEC)</w:t>
      </w:r>
      <w:r w:rsidRPr="00556FAE">
        <w:rPr>
          <w:rFonts w:ascii="Times" w:hAnsi="Times" w:cs="Arial"/>
          <w:bCs/>
        </w:rPr>
        <w:t xml:space="preserve"> meetings </w:t>
      </w:r>
      <w:r w:rsidRPr="00556FAE">
        <w:rPr>
          <w:rFonts w:ascii="Times" w:hAnsi="Times" w:cs="Arial"/>
          <w:bCs/>
          <w:i/>
          <w:iCs/>
        </w:rPr>
        <w:t>only when I was not present in the MEC meeting room</w:t>
      </w:r>
      <w:r w:rsidRPr="00556FAE">
        <w:rPr>
          <w:rFonts w:ascii="Times" w:hAnsi="Times" w:cs="Arial"/>
          <w:bCs/>
        </w:rPr>
        <w:t xml:space="preserve">, precluding me from addressing this falsehood. Further, </w:t>
      </w:r>
      <w:r w:rsidR="007D3A95">
        <w:rPr>
          <w:rFonts w:ascii="Times" w:hAnsi="Times" w:cs="Arial"/>
          <w:bCs/>
        </w:rPr>
        <w:t xml:space="preserve">only </w:t>
      </w:r>
      <w:r w:rsidRPr="00556FAE">
        <w:rPr>
          <w:rFonts w:ascii="Times" w:hAnsi="Times" w:cs="Arial"/>
          <w:bCs/>
          <w:i/>
          <w:iCs/>
        </w:rPr>
        <w:t>when I was not in the room</w:t>
      </w:r>
      <w:r w:rsidRPr="00556FAE">
        <w:rPr>
          <w:rFonts w:ascii="Times" w:hAnsi="Times" w:cs="Arial"/>
          <w:bCs/>
        </w:rPr>
        <w:t>, Dr. Chandrasena told MEC members that I “manipulated” the data to my benefit. In fact, my data entirely concurred with the NSQIP data which she</w:t>
      </w:r>
      <w:r w:rsidR="003D4251">
        <w:rPr>
          <w:rFonts w:ascii="Times" w:hAnsi="Times" w:cs="Arial"/>
          <w:bCs/>
        </w:rPr>
        <w:t xml:space="preserve"> disregard</w:t>
      </w:r>
      <w:r w:rsidR="007D3A95">
        <w:rPr>
          <w:rFonts w:ascii="Times" w:hAnsi="Times" w:cs="Arial"/>
          <w:bCs/>
        </w:rPr>
        <w:t>e</w:t>
      </w:r>
      <w:r w:rsidRPr="00556FAE">
        <w:rPr>
          <w:rFonts w:ascii="Times" w:hAnsi="Times" w:cs="Arial"/>
          <w:bCs/>
        </w:rPr>
        <w:t xml:space="preserve">d in </w:t>
      </w:r>
      <w:r w:rsidR="007B65E5">
        <w:rPr>
          <w:rFonts w:ascii="Times" w:hAnsi="Times" w:cs="Arial"/>
          <w:bCs/>
        </w:rPr>
        <w:t>the Sequ</w:t>
      </w:r>
      <w:r w:rsidR="007D3A95">
        <w:rPr>
          <w:rFonts w:ascii="Times" w:hAnsi="Times" w:cs="Arial"/>
          <w:bCs/>
        </w:rPr>
        <w:t>o</w:t>
      </w:r>
      <w:r w:rsidR="007B65E5">
        <w:rPr>
          <w:rFonts w:ascii="Times" w:hAnsi="Times" w:cs="Arial"/>
          <w:bCs/>
        </w:rPr>
        <w:t>ia Hospital</w:t>
      </w:r>
      <w:r w:rsidRPr="00556FAE">
        <w:rPr>
          <w:rFonts w:ascii="Times" w:hAnsi="Times" w:cs="Arial"/>
          <w:bCs/>
        </w:rPr>
        <w:t xml:space="preserve"> QA printout.</w:t>
      </w:r>
      <w:r w:rsidRPr="00E649C4">
        <w:rPr>
          <w:rStyle w:val="FootnoteReference"/>
          <w:rFonts w:ascii="Times" w:hAnsi="Times" w:cs="Arial"/>
          <w:bCs/>
        </w:rPr>
        <w:footnoteReference w:id="6"/>
      </w:r>
    </w:p>
    <w:p w14:paraId="12500AEA" w14:textId="77777777" w:rsidR="00556FAE" w:rsidRDefault="00556FAE" w:rsidP="00261833">
      <w:pPr>
        <w:pStyle w:val="ListParagraph"/>
        <w:tabs>
          <w:tab w:val="left" w:pos="360"/>
          <w:tab w:val="left" w:pos="720"/>
        </w:tabs>
        <w:ind w:left="0"/>
        <w:rPr>
          <w:rFonts w:ascii="Times" w:hAnsi="Times" w:cs="Arial"/>
          <w:bCs/>
        </w:rPr>
      </w:pPr>
    </w:p>
    <w:p w14:paraId="0D3E1FFA" w14:textId="46706114" w:rsidR="00AC39E0" w:rsidRPr="00556FAE" w:rsidRDefault="003F01A7" w:rsidP="00261833">
      <w:pPr>
        <w:pStyle w:val="RecipientAddress"/>
        <w:numPr>
          <w:ilvl w:val="0"/>
          <w:numId w:val="42"/>
        </w:numPr>
        <w:tabs>
          <w:tab w:val="left" w:pos="360"/>
          <w:tab w:val="left" w:pos="720"/>
        </w:tabs>
        <w:rPr>
          <w:rFonts w:ascii="Times" w:hAnsi="Times" w:cs="Arial"/>
          <w:bCs/>
        </w:rPr>
      </w:pPr>
      <w:r w:rsidRPr="00556FAE">
        <w:rPr>
          <w:rFonts w:ascii="Times" w:hAnsi="Times" w:cs="Arial"/>
          <w:bCs/>
        </w:rPr>
        <w:t xml:space="preserve">I directly asked Dr. Chandrasena at two Medical Executive Committee meetings what my practice data of concern was. </w:t>
      </w:r>
      <w:r w:rsidR="00FD2F00" w:rsidRPr="00556FAE">
        <w:rPr>
          <w:rFonts w:ascii="Times" w:hAnsi="Times" w:cs="Arial"/>
          <w:bCs/>
        </w:rPr>
        <w:t>T</w:t>
      </w:r>
      <w:r w:rsidRPr="00556FAE">
        <w:rPr>
          <w:rFonts w:ascii="Times" w:hAnsi="Times" w:cs="Arial"/>
          <w:bCs/>
        </w:rPr>
        <w:t>wice, she flatly refused.</w:t>
      </w:r>
      <w:r w:rsidRPr="00E649C4">
        <w:rPr>
          <w:rStyle w:val="FootnoteReference"/>
          <w:rFonts w:ascii="Times" w:hAnsi="Times" w:cs="Arial"/>
          <w:bCs/>
        </w:rPr>
        <w:footnoteReference w:id="7"/>
      </w:r>
      <w:r w:rsidRPr="00556FAE">
        <w:rPr>
          <w:rFonts w:ascii="Times" w:hAnsi="Times" w:cs="Arial"/>
          <w:bCs/>
          <w:vertAlign w:val="superscript"/>
        </w:rPr>
        <w:t>,</w:t>
      </w:r>
      <w:r w:rsidRPr="00E649C4">
        <w:rPr>
          <w:rStyle w:val="FootnoteReference"/>
          <w:rFonts w:ascii="Times" w:hAnsi="Times" w:cs="Arial"/>
          <w:bCs/>
        </w:rPr>
        <w:footnoteReference w:id="8"/>
      </w:r>
      <w:r w:rsidRPr="00556FAE">
        <w:rPr>
          <w:rFonts w:ascii="Times" w:hAnsi="Times" w:cs="Arial"/>
          <w:bCs/>
          <w:vertAlign w:val="superscript"/>
        </w:rPr>
        <w:t xml:space="preserve"> </w:t>
      </w:r>
      <w:r w:rsidRPr="00556FAE">
        <w:rPr>
          <w:rFonts w:ascii="Times" w:hAnsi="Times" w:cs="Arial"/>
          <w:bCs/>
        </w:rPr>
        <w:t>At the October 23 MEC meeting, a member said that they “assumed that you had seen that, the graph showing your complication rate</w:t>
      </w:r>
      <w:r w:rsidRPr="00556FAE">
        <w:rPr>
          <w:rFonts w:ascii="Times" w:hAnsi="Times"/>
          <w:bCs/>
        </w:rPr>
        <w:t>.”</w:t>
      </w:r>
      <w:r w:rsidRPr="00E649C4">
        <w:rPr>
          <w:rStyle w:val="FootnoteReference"/>
          <w:rFonts w:ascii="Times" w:hAnsi="Times"/>
          <w:bCs/>
        </w:rPr>
        <w:footnoteReference w:id="9"/>
      </w:r>
      <w:r w:rsidRPr="00556FAE">
        <w:rPr>
          <w:rFonts w:ascii="Times" w:hAnsi="Times"/>
          <w:bCs/>
        </w:rPr>
        <w:t xml:space="preserve"> I had not, I said.</w:t>
      </w:r>
      <w:r w:rsidRPr="00556FAE">
        <w:rPr>
          <w:rFonts w:ascii="Times" w:hAnsi="Times" w:cs="Arial"/>
          <w:bCs/>
        </w:rPr>
        <w:t xml:space="preserve"> The MEC members should have required her to share my own </w:t>
      </w:r>
      <w:r w:rsidR="00582768">
        <w:rPr>
          <w:rFonts w:ascii="Times" w:hAnsi="Times" w:cs="Arial"/>
          <w:bCs/>
        </w:rPr>
        <w:t xml:space="preserve">practice </w:t>
      </w:r>
      <w:r w:rsidRPr="00556FAE">
        <w:rPr>
          <w:rFonts w:ascii="Times" w:hAnsi="Times" w:cs="Arial"/>
          <w:bCs/>
        </w:rPr>
        <w:t>data with me in accordance with Sequoia Bylaws</w:t>
      </w:r>
      <w:r w:rsidR="00FD2F00" w:rsidRPr="00556FAE">
        <w:rPr>
          <w:rFonts w:ascii="Times" w:hAnsi="Times" w:cs="Arial"/>
          <w:bCs/>
        </w:rPr>
        <w:t xml:space="preserve"> but they did not</w:t>
      </w:r>
      <w:r w:rsidRPr="00556FAE">
        <w:rPr>
          <w:rFonts w:ascii="Times" w:hAnsi="Times" w:cs="Arial"/>
          <w:bCs/>
        </w:rPr>
        <w:t>.</w:t>
      </w:r>
    </w:p>
    <w:p w14:paraId="7FAEE562" w14:textId="77777777" w:rsidR="003F01A7" w:rsidRPr="00E649C4" w:rsidRDefault="003F01A7" w:rsidP="00261833">
      <w:pPr>
        <w:pStyle w:val="RecipientAddress"/>
        <w:tabs>
          <w:tab w:val="left" w:pos="360"/>
          <w:tab w:val="left" w:pos="720"/>
        </w:tabs>
        <w:rPr>
          <w:rFonts w:ascii="Times" w:hAnsi="Times" w:cs="Arial"/>
          <w:bCs/>
        </w:rPr>
      </w:pPr>
    </w:p>
    <w:p w14:paraId="4E2932DF" w14:textId="4E799E67" w:rsidR="003A5847" w:rsidRDefault="003A5847" w:rsidP="00261833">
      <w:pPr>
        <w:pStyle w:val="RecipientAddress"/>
        <w:tabs>
          <w:tab w:val="left" w:pos="360"/>
          <w:tab w:val="left" w:pos="720"/>
        </w:tabs>
        <w:rPr>
          <w:rFonts w:ascii="Times" w:hAnsi="Times" w:cs="Arial"/>
          <w:bCs/>
        </w:rPr>
      </w:pPr>
      <w:r>
        <w:rPr>
          <w:rFonts w:ascii="Times" w:hAnsi="Times" w:cs="Arial"/>
          <w:bCs/>
        </w:rPr>
        <w:t>Sequoia staff us</w:t>
      </w:r>
      <w:r w:rsidR="007B65E5">
        <w:rPr>
          <w:rFonts w:ascii="Times" w:hAnsi="Times" w:cs="Arial"/>
          <w:bCs/>
        </w:rPr>
        <w:t>ed</w:t>
      </w:r>
      <w:r>
        <w:rPr>
          <w:rFonts w:ascii="Times" w:hAnsi="Times" w:cs="Arial"/>
          <w:bCs/>
        </w:rPr>
        <w:t xml:space="preserve"> their authority to undermine my credibility.</w:t>
      </w:r>
    </w:p>
    <w:p w14:paraId="55F015DE" w14:textId="463A85BB" w:rsidR="003A5847" w:rsidRDefault="003A5847" w:rsidP="00261833">
      <w:pPr>
        <w:pStyle w:val="RecipientAddress"/>
        <w:tabs>
          <w:tab w:val="left" w:pos="360"/>
          <w:tab w:val="left" w:pos="720"/>
        </w:tabs>
        <w:rPr>
          <w:rFonts w:ascii="Times" w:hAnsi="Times" w:cs="Arial"/>
          <w:bCs/>
        </w:rPr>
      </w:pPr>
      <w:r>
        <w:rPr>
          <w:rFonts w:ascii="Times" w:hAnsi="Times" w:cs="Arial"/>
          <w:bCs/>
        </w:rPr>
        <w:t xml:space="preserve"> </w:t>
      </w:r>
    </w:p>
    <w:p w14:paraId="63A0B09F" w14:textId="7CF32549" w:rsidR="00E8582A" w:rsidRPr="00E649C4" w:rsidRDefault="00786D8B" w:rsidP="00261833">
      <w:pPr>
        <w:pStyle w:val="RecipientAddress"/>
        <w:numPr>
          <w:ilvl w:val="0"/>
          <w:numId w:val="43"/>
        </w:numPr>
        <w:tabs>
          <w:tab w:val="left" w:pos="360"/>
          <w:tab w:val="left" w:pos="720"/>
        </w:tabs>
        <w:rPr>
          <w:rFonts w:ascii="Times" w:hAnsi="Times" w:cs="Arial"/>
          <w:bCs/>
        </w:rPr>
      </w:pPr>
      <w:r w:rsidRPr="00E649C4">
        <w:rPr>
          <w:rFonts w:ascii="Times" w:hAnsi="Times" w:cs="Arial"/>
          <w:bCs/>
        </w:rPr>
        <w:t>Dr. Chandrasena</w:t>
      </w:r>
      <w:r w:rsidR="00E8582A" w:rsidRPr="00E649C4">
        <w:rPr>
          <w:rFonts w:ascii="Times" w:hAnsi="Times" w:cs="Arial"/>
          <w:bCs/>
        </w:rPr>
        <w:t xml:space="preserve"> testified </w:t>
      </w:r>
      <w:r w:rsidR="00E8582A" w:rsidRPr="00E649C4">
        <w:rPr>
          <w:rFonts w:ascii="Times" w:hAnsi="Times" w:cs="Arial"/>
          <w:b/>
        </w:rPr>
        <w:t>under oath</w:t>
      </w:r>
      <w:r w:rsidR="003A5847">
        <w:rPr>
          <w:rFonts w:ascii="Times" w:hAnsi="Times" w:cs="Arial"/>
          <w:b/>
        </w:rPr>
        <w:t xml:space="preserve"> </w:t>
      </w:r>
      <w:r w:rsidR="003A5847" w:rsidRPr="00E649C4">
        <w:rPr>
          <w:rFonts w:ascii="Times" w:hAnsi="Times" w:cs="Arial"/>
          <w:bCs/>
        </w:rPr>
        <w:t>to the Judicial Review Committee</w:t>
      </w:r>
      <w:r w:rsidR="00E8582A" w:rsidRPr="00E649C4">
        <w:rPr>
          <w:rFonts w:ascii="Times" w:hAnsi="Times" w:cs="Arial"/>
          <w:bCs/>
        </w:rPr>
        <w:t xml:space="preserve"> that my takeback rate was 20%.</w:t>
      </w:r>
      <w:r w:rsidR="00E8582A" w:rsidRPr="00E649C4">
        <w:rPr>
          <w:rStyle w:val="FootnoteReference"/>
          <w:rFonts w:ascii="Times" w:hAnsi="Times" w:cs="Arial"/>
          <w:bCs/>
        </w:rPr>
        <w:footnoteReference w:id="10"/>
      </w:r>
      <w:r w:rsidR="00016E6A" w:rsidRPr="00E649C4">
        <w:rPr>
          <w:rFonts w:ascii="Times" w:hAnsi="Times" w:cs="Arial"/>
          <w:bCs/>
          <w:vertAlign w:val="superscript"/>
        </w:rPr>
        <w:t>,</w:t>
      </w:r>
      <w:r w:rsidR="00016E6A" w:rsidRPr="00E649C4">
        <w:rPr>
          <w:rStyle w:val="FootnoteReference"/>
          <w:rFonts w:ascii="Times" w:hAnsi="Times" w:cs="Arial"/>
          <w:bCs/>
        </w:rPr>
        <w:footnoteReference w:id="11"/>
      </w:r>
      <w:r w:rsidR="00E8582A" w:rsidRPr="00E649C4">
        <w:rPr>
          <w:rFonts w:ascii="Times" w:hAnsi="Times" w:cs="Arial"/>
          <w:bCs/>
        </w:rPr>
        <w:t xml:space="preserve"> Members of the MEC, the AHC, and the JRC </w:t>
      </w:r>
      <w:r w:rsidR="00CE7F13">
        <w:rPr>
          <w:rFonts w:ascii="Times" w:hAnsi="Times" w:cs="Arial"/>
          <w:bCs/>
        </w:rPr>
        <w:t xml:space="preserve">all </w:t>
      </w:r>
      <w:r w:rsidR="00E8582A" w:rsidRPr="00E649C4">
        <w:rPr>
          <w:rFonts w:ascii="Times" w:hAnsi="Times" w:cs="Arial"/>
          <w:bCs/>
        </w:rPr>
        <w:t xml:space="preserve">seemed to believe that </w:t>
      </w:r>
      <w:r w:rsidR="00E8582A" w:rsidRPr="00E649C4">
        <w:rPr>
          <w:rFonts w:ascii="Times" w:hAnsi="Times" w:cs="Arial"/>
        </w:rPr>
        <w:t xml:space="preserve">Dr. </w:t>
      </w:r>
      <w:r w:rsidR="00E8582A" w:rsidRPr="00E649C4">
        <w:rPr>
          <w:rFonts w:ascii="Times" w:hAnsi="Times" w:cs="Arial"/>
        </w:rPr>
        <w:lastRenderedPageBreak/>
        <w:t>Chandrasena had</w:t>
      </w:r>
      <w:r w:rsidR="00E8582A" w:rsidRPr="00E649C4">
        <w:rPr>
          <w:rFonts w:ascii="Times" w:hAnsi="Times" w:cs="Arial"/>
          <w:bCs/>
        </w:rPr>
        <w:t xml:space="preserve"> the correct data directly from </w:t>
      </w:r>
      <w:r w:rsidR="007B65E5">
        <w:rPr>
          <w:rFonts w:ascii="Times" w:hAnsi="Times" w:cs="Arial"/>
          <w:bCs/>
        </w:rPr>
        <w:t>the Sequoia Hospital QA</w:t>
      </w:r>
      <w:r w:rsidR="007B65E5" w:rsidRPr="00E649C4">
        <w:rPr>
          <w:rFonts w:ascii="Times" w:hAnsi="Times" w:cs="Arial"/>
          <w:bCs/>
        </w:rPr>
        <w:t xml:space="preserve"> </w:t>
      </w:r>
      <w:r w:rsidR="00E8582A" w:rsidRPr="00E649C4">
        <w:rPr>
          <w:rFonts w:ascii="Times" w:hAnsi="Times" w:cs="Arial"/>
          <w:bCs/>
        </w:rPr>
        <w:t>computer</w:t>
      </w:r>
      <w:r w:rsidR="007B65E5">
        <w:rPr>
          <w:rFonts w:ascii="Times" w:hAnsi="Times" w:cs="Arial"/>
          <w:bCs/>
        </w:rPr>
        <w:t xml:space="preserve"> printout</w:t>
      </w:r>
      <w:r w:rsidR="00E8582A" w:rsidRPr="00E649C4">
        <w:rPr>
          <w:rFonts w:ascii="Times" w:hAnsi="Times" w:cs="Arial"/>
          <w:bCs/>
        </w:rPr>
        <w:t xml:space="preserve">, as she </w:t>
      </w:r>
      <w:r w:rsidR="00FD2F00" w:rsidRPr="00E649C4">
        <w:rPr>
          <w:rFonts w:ascii="Times" w:hAnsi="Times" w:cs="Arial"/>
          <w:bCs/>
        </w:rPr>
        <w:t>insist</w:t>
      </w:r>
      <w:r w:rsidR="00E8582A" w:rsidRPr="00E649C4">
        <w:rPr>
          <w:rFonts w:ascii="Times" w:hAnsi="Times" w:cs="Arial"/>
          <w:bCs/>
        </w:rPr>
        <w:t>ed, and that she must have interpreted her data correctly and been correct in her allegations.</w:t>
      </w:r>
      <w:r w:rsidR="00E17F04">
        <w:rPr>
          <w:rStyle w:val="FootnoteReference"/>
          <w:rFonts w:ascii="Times" w:hAnsi="Times" w:cs="Arial"/>
          <w:bCs/>
        </w:rPr>
        <w:footnoteReference w:id="12"/>
      </w:r>
      <w:r w:rsidR="00E8582A" w:rsidRPr="00E649C4">
        <w:rPr>
          <w:rFonts w:ascii="Times" w:hAnsi="Times" w:cs="Arial"/>
          <w:bCs/>
        </w:rPr>
        <w:t xml:space="preserve"> </w:t>
      </w:r>
    </w:p>
    <w:p w14:paraId="593F88CA" w14:textId="77777777" w:rsidR="00E8582A" w:rsidRPr="00E649C4" w:rsidRDefault="00E8582A" w:rsidP="00261833">
      <w:pPr>
        <w:pStyle w:val="RecipientAddress"/>
        <w:tabs>
          <w:tab w:val="left" w:pos="360"/>
          <w:tab w:val="left" w:pos="720"/>
        </w:tabs>
        <w:rPr>
          <w:rFonts w:ascii="Times" w:hAnsi="Times" w:cs="Arial"/>
          <w:bCs/>
        </w:rPr>
      </w:pPr>
    </w:p>
    <w:p w14:paraId="3274B080" w14:textId="3C44343A" w:rsidR="00484E35" w:rsidRPr="00E649C4" w:rsidRDefault="009610BC" w:rsidP="00261833">
      <w:pPr>
        <w:pStyle w:val="RecipientAddress"/>
        <w:numPr>
          <w:ilvl w:val="0"/>
          <w:numId w:val="43"/>
        </w:numPr>
        <w:tabs>
          <w:tab w:val="left" w:pos="360"/>
          <w:tab w:val="left" w:pos="720"/>
        </w:tabs>
        <w:rPr>
          <w:rFonts w:ascii="Times" w:hAnsi="Times" w:cs="Arial"/>
          <w:bCs/>
        </w:rPr>
      </w:pPr>
      <w:r w:rsidRPr="00E649C4">
        <w:rPr>
          <w:rFonts w:ascii="Times" w:hAnsi="Times" w:cs="Arial"/>
          <w:bCs/>
        </w:rPr>
        <w:t xml:space="preserve">No </w:t>
      </w:r>
      <w:r w:rsidR="005F6212" w:rsidRPr="00E649C4">
        <w:rPr>
          <w:rFonts w:ascii="Times" w:hAnsi="Times" w:cs="Arial"/>
          <w:bCs/>
        </w:rPr>
        <w:t xml:space="preserve">reasonable </w:t>
      </w:r>
      <w:r w:rsidRPr="00E649C4">
        <w:rPr>
          <w:rFonts w:ascii="Times" w:hAnsi="Times" w:cs="Arial"/>
          <w:bCs/>
        </w:rPr>
        <w:t>physician reviewer on any hospital committee would retain the privileges of a surgeon with a 20% takeback rate</w:t>
      </w:r>
      <w:r w:rsidR="00E8582A" w:rsidRPr="00E649C4">
        <w:rPr>
          <w:rFonts w:ascii="Times" w:hAnsi="Times" w:cs="Arial"/>
          <w:bCs/>
        </w:rPr>
        <w:t>, seven times the norm in both general surgery and Gynecologic Oncology</w:t>
      </w:r>
      <w:r w:rsidRPr="00E649C4">
        <w:rPr>
          <w:rFonts w:ascii="Times" w:hAnsi="Times" w:cs="Arial"/>
          <w:bCs/>
        </w:rPr>
        <w:t xml:space="preserve">. Given that Dr. Chandrasena </w:t>
      </w:r>
      <w:r w:rsidR="00900A95">
        <w:rPr>
          <w:rFonts w:ascii="Times" w:hAnsi="Times" w:cs="Arial"/>
          <w:bCs/>
        </w:rPr>
        <w:t>misrepresented this incorrect information</w:t>
      </w:r>
      <w:r w:rsidRPr="00E649C4">
        <w:rPr>
          <w:rFonts w:ascii="Times" w:hAnsi="Times" w:cs="Arial"/>
          <w:bCs/>
        </w:rPr>
        <w:t xml:space="preserve"> </w:t>
      </w:r>
      <w:r w:rsidR="00E8582A" w:rsidRPr="00E649C4">
        <w:rPr>
          <w:rFonts w:ascii="Times" w:hAnsi="Times" w:cs="Arial"/>
          <w:bCs/>
        </w:rPr>
        <w:t xml:space="preserve">for over two years </w:t>
      </w:r>
      <w:r w:rsidRPr="00E649C4">
        <w:rPr>
          <w:rFonts w:ascii="Times" w:hAnsi="Times" w:cs="Arial"/>
          <w:bCs/>
        </w:rPr>
        <w:t xml:space="preserve">to every reviewer of mine, without my knowledge </w:t>
      </w:r>
      <w:r w:rsidR="00E8582A" w:rsidRPr="00E649C4">
        <w:rPr>
          <w:rFonts w:ascii="Times" w:hAnsi="Times" w:cs="Arial"/>
          <w:bCs/>
        </w:rPr>
        <w:t>and</w:t>
      </w:r>
      <w:r w:rsidRPr="00E649C4">
        <w:rPr>
          <w:rFonts w:ascii="Times" w:hAnsi="Times" w:cs="Arial"/>
          <w:bCs/>
        </w:rPr>
        <w:t xml:space="preserve"> ability to correct her, there was impenetrable prejudice against me</w:t>
      </w:r>
      <w:r w:rsidR="00667BAB" w:rsidRPr="00E649C4">
        <w:rPr>
          <w:rFonts w:ascii="Times" w:hAnsi="Times" w:cs="Arial"/>
          <w:bCs/>
        </w:rPr>
        <w:t xml:space="preserve"> </w:t>
      </w:r>
      <w:r w:rsidR="00667BAB" w:rsidRPr="00E649C4">
        <w:rPr>
          <w:rFonts w:ascii="Times" w:hAnsi="Times" w:cs="Arial"/>
          <w:bCs/>
          <w:i/>
          <w:iCs/>
        </w:rPr>
        <w:t>ab initio</w:t>
      </w:r>
      <w:r w:rsidRPr="00E649C4">
        <w:rPr>
          <w:rFonts w:ascii="Times" w:hAnsi="Times" w:cs="Arial"/>
          <w:bCs/>
        </w:rPr>
        <w:t xml:space="preserve">, tainting </w:t>
      </w:r>
      <w:r w:rsidR="00E8582A" w:rsidRPr="00E649C4">
        <w:rPr>
          <w:rFonts w:ascii="Times" w:hAnsi="Times" w:cs="Arial"/>
          <w:bCs/>
        </w:rPr>
        <w:t>my colleagues’</w:t>
      </w:r>
      <w:r w:rsidRPr="00E649C4">
        <w:rPr>
          <w:rFonts w:ascii="Times" w:hAnsi="Times" w:cs="Arial"/>
          <w:bCs/>
        </w:rPr>
        <w:t xml:space="preserve"> views of </w:t>
      </w:r>
      <w:r w:rsidR="00E8582A" w:rsidRPr="00E649C4">
        <w:rPr>
          <w:rFonts w:ascii="Times" w:hAnsi="Times" w:cs="Arial"/>
          <w:bCs/>
        </w:rPr>
        <w:t>my skills</w:t>
      </w:r>
      <w:r w:rsidR="00900A95">
        <w:rPr>
          <w:rFonts w:ascii="Times" w:hAnsi="Times" w:cs="Arial"/>
          <w:bCs/>
        </w:rPr>
        <w:t xml:space="preserve"> and</w:t>
      </w:r>
      <w:r w:rsidR="00E8582A" w:rsidRPr="00E649C4">
        <w:rPr>
          <w:rFonts w:ascii="Times" w:hAnsi="Times" w:cs="Arial"/>
          <w:bCs/>
        </w:rPr>
        <w:t xml:space="preserve"> </w:t>
      </w:r>
      <w:r w:rsidRPr="00E649C4">
        <w:rPr>
          <w:rFonts w:ascii="Times" w:hAnsi="Times" w:cs="Arial"/>
          <w:bCs/>
        </w:rPr>
        <w:t>my honesty.</w:t>
      </w:r>
      <w:r w:rsidR="00484E35" w:rsidRPr="00E649C4">
        <w:rPr>
          <w:rFonts w:ascii="Times" w:hAnsi="Times" w:cs="Arial"/>
          <w:bCs/>
        </w:rPr>
        <w:t xml:space="preserve"> </w:t>
      </w:r>
    </w:p>
    <w:p w14:paraId="75D3741B" w14:textId="552351A7" w:rsidR="005F6212" w:rsidRPr="00E649C4" w:rsidRDefault="005F6212" w:rsidP="00261833">
      <w:pPr>
        <w:pStyle w:val="RecipientAddress"/>
        <w:tabs>
          <w:tab w:val="left" w:pos="360"/>
          <w:tab w:val="left" w:pos="720"/>
        </w:tabs>
        <w:rPr>
          <w:rFonts w:ascii="Times" w:hAnsi="Times" w:cs="Arial"/>
          <w:bCs/>
        </w:rPr>
      </w:pPr>
    </w:p>
    <w:p w14:paraId="53253112" w14:textId="7F5DE2F1" w:rsidR="00E8582A" w:rsidRPr="00E649C4" w:rsidRDefault="00B12A11" w:rsidP="00261833">
      <w:pPr>
        <w:pStyle w:val="RecipientAddress"/>
        <w:numPr>
          <w:ilvl w:val="0"/>
          <w:numId w:val="43"/>
        </w:numPr>
        <w:tabs>
          <w:tab w:val="left" w:pos="360"/>
          <w:tab w:val="left" w:pos="720"/>
        </w:tabs>
        <w:rPr>
          <w:rFonts w:ascii="Times" w:hAnsi="Times" w:cs="Arial"/>
          <w:bCs/>
        </w:rPr>
      </w:pPr>
      <w:r w:rsidRPr="00E649C4">
        <w:rPr>
          <w:rFonts w:ascii="Times" w:hAnsi="Times" w:cs="Arial"/>
          <w:bCs/>
        </w:rPr>
        <w:t>T</w:t>
      </w:r>
      <w:r w:rsidR="00E8582A" w:rsidRPr="00E649C4">
        <w:rPr>
          <w:rFonts w:ascii="Times" w:hAnsi="Times" w:cs="Arial"/>
          <w:bCs/>
        </w:rPr>
        <w:t xml:space="preserve">he biased, one-sided critique </w:t>
      </w:r>
      <w:r w:rsidRPr="00E649C4">
        <w:rPr>
          <w:rFonts w:ascii="Times" w:hAnsi="Times" w:cs="Arial"/>
          <w:bCs/>
        </w:rPr>
        <w:t xml:space="preserve">from the outside reviewer </w:t>
      </w:r>
      <w:r w:rsidR="00E8582A" w:rsidRPr="00E649C4">
        <w:rPr>
          <w:rFonts w:ascii="Times" w:hAnsi="Times" w:cs="Arial"/>
          <w:bCs/>
        </w:rPr>
        <w:t>of seven previously adjudicated complications in my practice w</w:t>
      </w:r>
      <w:r w:rsidRPr="00E649C4">
        <w:rPr>
          <w:rFonts w:ascii="Times" w:hAnsi="Times" w:cs="Arial"/>
          <w:bCs/>
        </w:rPr>
        <w:t>as</w:t>
      </w:r>
      <w:r w:rsidR="00E8582A" w:rsidRPr="00E649C4">
        <w:rPr>
          <w:rFonts w:ascii="Times" w:hAnsi="Times" w:cs="Arial"/>
          <w:bCs/>
        </w:rPr>
        <w:t xml:space="preserve"> taken as fact by the AHC and JRC</w:t>
      </w:r>
      <w:r w:rsidRPr="00E649C4">
        <w:rPr>
          <w:rFonts w:ascii="Times" w:hAnsi="Times" w:cs="Arial"/>
          <w:bCs/>
        </w:rPr>
        <w:t xml:space="preserve">. </w:t>
      </w:r>
      <w:r w:rsidR="00FD2F00" w:rsidRPr="00E649C4">
        <w:rPr>
          <w:rFonts w:ascii="Times" w:hAnsi="Times" w:cs="Arial"/>
          <w:bCs/>
        </w:rPr>
        <w:t>T</w:t>
      </w:r>
      <w:r w:rsidR="00E8582A" w:rsidRPr="00E649C4">
        <w:rPr>
          <w:rFonts w:ascii="Times" w:hAnsi="Times" w:cs="Arial"/>
          <w:bCs/>
        </w:rPr>
        <w:t>he writer was not made available for cross</w:t>
      </w:r>
      <w:r w:rsidR="00582768">
        <w:rPr>
          <w:rFonts w:ascii="Times" w:hAnsi="Times" w:cs="Arial"/>
          <w:bCs/>
        </w:rPr>
        <w:t>-</w:t>
      </w:r>
      <w:r w:rsidR="00E8582A" w:rsidRPr="00E649C4">
        <w:rPr>
          <w:rFonts w:ascii="Times" w:hAnsi="Times" w:cs="Arial"/>
          <w:bCs/>
        </w:rPr>
        <w:t>examination</w:t>
      </w:r>
      <w:r w:rsidR="00582768">
        <w:rPr>
          <w:rFonts w:ascii="Times" w:hAnsi="Times" w:cs="Arial"/>
          <w:bCs/>
        </w:rPr>
        <w:t xml:space="preserve"> as required by the Bylaws.</w:t>
      </w:r>
    </w:p>
    <w:p w14:paraId="0B5CAABE" w14:textId="77777777" w:rsidR="00E8582A" w:rsidRPr="00E649C4" w:rsidRDefault="00E8582A" w:rsidP="00261833">
      <w:pPr>
        <w:pStyle w:val="RecipientAddress"/>
        <w:tabs>
          <w:tab w:val="left" w:pos="360"/>
          <w:tab w:val="left" w:pos="720"/>
        </w:tabs>
        <w:rPr>
          <w:rFonts w:ascii="Times" w:hAnsi="Times" w:cs="Arial"/>
          <w:bCs/>
        </w:rPr>
      </w:pPr>
    </w:p>
    <w:p w14:paraId="0CD1AF1D" w14:textId="4D2E9AA1" w:rsidR="00E8582A" w:rsidRPr="00E649C4" w:rsidRDefault="00667BAB" w:rsidP="00261833">
      <w:pPr>
        <w:pStyle w:val="RecipientAddress"/>
        <w:numPr>
          <w:ilvl w:val="0"/>
          <w:numId w:val="43"/>
        </w:numPr>
        <w:tabs>
          <w:tab w:val="left" w:pos="360"/>
          <w:tab w:val="left" w:pos="720"/>
        </w:tabs>
        <w:rPr>
          <w:rFonts w:ascii="Times" w:hAnsi="Times" w:cs="Arial"/>
          <w:bCs/>
        </w:rPr>
      </w:pPr>
      <w:r w:rsidRPr="00E649C4">
        <w:rPr>
          <w:rFonts w:ascii="Times" w:hAnsi="Times" w:cs="Arial"/>
          <w:bCs/>
        </w:rPr>
        <w:t>It was procedurally unjust that</w:t>
      </w:r>
      <w:r w:rsidR="00E8582A" w:rsidRPr="00E649C4">
        <w:rPr>
          <w:rFonts w:ascii="Times" w:hAnsi="Times" w:cs="Arial"/>
          <w:bCs/>
        </w:rPr>
        <w:t xml:space="preserve"> the administrative judge refused to allow me to submit exculpatory evidence into the </w:t>
      </w:r>
      <w:r w:rsidR="00FD2F00" w:rsidRPr="00E649C4">
        <w:rPr>
          <w:rFonts w:ascii="Times" w:hAnsi="Times" w:cs="Arial"/>
          <w:bCs/>
        </w:rPr>
        <w:t xml:space="preserve">JRC </w:t>
      </w:r>
      <w:r w:rsidR="00E8582A" w:rsidRPr="00E649C4">
        <w:rPr>
          <w:rFonts w:ascii="Times" w:hAnsi="Times" w:cs="Arial"/>
          <w:bCs/>
        </w:rPr>
        <w:t>trial</w:t>
      </w:r>
      <w:r w:rsidR="00582768">
        <w:rPr>
          <w:rFonts w:ascii="Times" w:hAnsi="Times" w:cs="Arial"/>
          <w:bCs/>
        </w:rPr>
        <w:t xml:space="preserve"> discovered during the trial or necessitated by trial testimony</w:t>
      </w:r>
      <w:r w:rsidRPr="00E649C4">
        <w:rPr>
          <w:rFonts w:ascii="Times" w:hAnsi="Times" w:cs="Arial"/>
          <w:bCs/>
        </w:rPr>
        <w:t>.</w:t>
      </w:r>
      <w:r w:rsidR="00016E6A" w:rsidRPr="00E649C4">
        <w:rPr>
          <w:rStyle w:val="FootnoteReference"/>
          <w:rFonts w:ascii="Times" w:hAnsi="Times" w:cs="Arial"/>
          <w:bCs/>
        </w:rPr>
        <w:footnoteReference w:id="13"/>
      </w:r>
    </w:p>
    <w:p w14:paraId="1B4B972D" w14:textId="3DF34CF9" w:rsidR="00B12A11" w:rsidRPr="00E649C4" w:rsidRDefault="00B12A11" w:rsidP="00261833">
      <w:pPr>
        <w:pStyle w:val="RecipientAddress"/>
        <w:tabs>
          <w:tab w:val="left" w:pos="360"/>
          <w:tab w:val="left" w:pos="720"/>
        </w:tabs>
        <w:rPr>
          <w:rFonts w:ascii="Times" w:hAnsi="Times" w:cs="Arial"/>
          <w:bCs/>
        </w:rPr>
      </w:pPr>
    </w:p>
    <w:p w14:paraId="668D7952" w14:textId="060B33AE" w:rsidR="00B12A11" w:rsidRPr="00E649C4" w:rsidRDefault="00582768" w:rsidP="00261833">
      <w:pPr>
        <w:pStyle w:val="RecipientAddress"/>
        <w:numPr>
          <w:ilvl w:val="0"/>
          <w:numId w:val="43"/>
        </w:numPr>
        <w:tabs>
          <w:tab w:val="left" w:pos="360"/>
          <w:tab w:val="left" w:pos="720"/>
        </w:tabs>
        <w:rPr>
          <w:rFonts w:ascii="Times" w:hAnsi="Times" w:cs="Arial"/>
          <w:bCs/>
        </w:rPr>
      </w:pPr>
      <w:r>
        <w:rPr>
          <w:rFonts w:ascii="Times" w:hAnsi="Times" w:cs="Arial"/>
          <w:bCs/>
        </w:rPr>
        <w:t>T</w:t>
      </w:r>
      <w:r w:rsidR="00B12A11" w:rsidRPr="00E649C4">
        <w:rPr>
          <w:rFonts w:ascii="Times" w:hAnsi="Times" w:cs="Arial"/>
          <w:bCs/>
        </w:rPr>
        <w:t xml:space="preserve">he administrative judge refused to allow me to </w:t>
      </w:r>
      <w:r>
        <w:rPr>
          <w:rFonts w:ascii="Times" w:hAnsi="Times" w:cs="Arial"/>
          <w:bCs/>
        </w:rPr>
        <w:t xml:space="preserve">speak, to </w:t>
      </w:r>
      <w:r w:rsidR="00B12A11" w:rsidRPr="00E649C4">
        <w:rPr>
          <w:rFonts w:ascii="Times" w:hAnsi="Times" w:cs="Arial"/>
          <w:bCs/>
        </w:rPr>
        <w:t>say that I was not finished providing testimony.</w:t>
      </w:r>
      <w:r w:rsidR="00B12A11" w:rsidRPr="00E649C4">
        <w:rPr>
          <w:rStyle w:val="FootnoteReference"/>
          <w:rFonts w:ascii="Times" w:hAnsi="Times" w:cs="Arial"/>
          <w:bCs/>
        </w:rPr>
        <w:footnoteReference w:id="14"/>
      </w:r>
    </w:p>
    <w:p w14:paraId="7A8B673C" w14:textId="633790EC" w:rsidR="00E8582A" w:rsidRPr="00E649C4" w:rsidRDefault="00E8582A" w:rsidP="00261833">
      <w:pPr>
        <w:pStyle w:val="RecipientAddress"/>
        <w:tabs>
          <w:tab w:val="left" w:pos="360"/>
          <w:tab w:val="left" w:pos="720"/>
        </w:tabs>
        <w:ind w:left="360"/>
        <w:rPr>
          <w:rFonts w:ascii="Times" w:hAnsi="Times" w:cs="Arial"/>
          <w:bCs/>
        </w:rPr>
      </w:pPr>
    </w:p>
    <w:p w14:paraId="6737B16B" w14:textId="16D4CBD5" w:rsidR="00E8582A" w:rsidRPr="00E649C4" w:rsidRDefault="005F6212" w:rsidP="00261833">
      <w:pPr>
        <w:pStyle w:val="RecipientAddress"/>
        <w:tabs>
          <w:tab w:val="left" w:pos="360"/>
          <w:tab w:val="left" w:pos="720"/>
        </w:tabs>
        <w:rPr>
          <w:rFonts w:ascii="Times" w:hAnsi="Times" w:cs="Arial"/>
          <w:bCs/>
        </w:rPr>
      </w:pPr>
      <w:r w:rsidRPr="00E649C4">
        <w:rPr>
          <w:rFonts w:ascii="Times" w:hAnsi="Times" w:cs="Arial"/>
          <w:bCs/>
        </w:rPr>
        <w:t>I also see</w:t>
      </w:r>
      <w:r w:rsidR="00E8582A" w:rsidRPr="00E649C4">
        <w:rPr>
          <w:rFonts w:ascii="Times" w:hAnsi="Times" w:cs="Arial"/>
          <w:bCs/>
        </w:rPr>
        <w:t>,</w:t>
      </w:r>
      <w:r w:rsidRPr="00E649C4">
        <w:rPr>
          <w:rFonts w:ascii="Times" w:hAnsi="Times" w:cs="Arial"/>
          <w:bCs/>
        </w:rPr>
        <w:t xml:space="preserve"> in retrospect</w:t>
      </w:r>
      <w:r w:rsidR="00E8582A" w:rsidRPr="00E649C4">
        <w:rPr>
          <w:rFonts w:ascii="Times" w:hAnsi="Times" w:cs="Arial"/>
          <w:bCs/>
        </w:rPr>
        <w:t>,</w:t>
      </w:r>
      <w:r w:rsidRPr="00E649C4">
        <w:rPr>
          <w:rFonts w:ascii="Times" w:hAnsi="Times" w:cs="Arial"/>
          <w:bCs/>
        </w:rPr>
        <w:t xml:space="preserve"> that </w:t>
      </w:r>
      <w:r w:rsidR="00786D8B" w:rsidRPr="00E649C4">
        <w:rPr>
          <w:rFonts w:ascii="Times" w:hAnsi="Times" w:cs="Arial"/>
          <w:bCs/>
        </w:rPr>
        <w:t xml:space="preserve">the letter I wrote </w:t>
      </w:r>
      <w:r w:rsidR="00582768">
        <w:rPr>
          <w:rFonts w:ascii="Times" w:hAnsi="Times" w:cs="Arial"/>
          <w:bCs/>
        </w:rPr>
        <w:t xml:space="preserve">to the Ad Hoc Committee members </w:t>
      </w:r>
      <w:r w:rsidR="00786D8B" w:rsidRPr="00E649C4">
        <w:rPr>
          <w:rFonts w:ascii="Times" w:hAnsi="Times" w:cs="Arial"/>
          <w:bCs/>
        </w:rPr>
        <w:t xml:space="preserve">conveying </w:t>
      </w:r>
      <w:r w:rsidRPr="00E649C4">
        <w:rPr>
          <w:rFonts w:ascii="Times" w:hAnsi="Times" w:cs="Arial"/>
          <w:bCs/>
        </w:rPr>
        <w:t>my extreme indigna</w:t>
      </w:r>
      <w:r w:rsidR="00900A95">
        <w:rPr>
          <w:rFonts w:ascii="Times" w:hAnsi="Times" w:cs="Arial"/>
          <w:bCs/>
        </w:rPr>
        <w:t>tion</w:t>
      </w:r>
      <w:r w:rsidR="00786D8B" w:rsidRPr="00E649C4">
        <w:rPr>
          <w:rFonts w:ascii="Times" w:hAnsi="Times" w:cs="Arial"/>
          <w:bCs/>
        </w:rPr>
        <w:t xml:space="preserve"> about the misrepresentation of my practice data,</w:t>
      </w:r>
      <w:r w:rsidR="00191731" w:rsidRPr="00E649C4">
        <w:rPr>
          <w:rFonts w:ascii="Times" w:hAnsi="Times" w:cs="Arial"/>
          <w:bCs/>
        </w:rPr>
        <w:t xml:space="preserve"> and </w:t>
      </w:r>
      <w:r w:rsidR="00786D8B" w:rsidRPr="00E649C4">
        <w:rPr>
          <w:rFonts w:ascii="Times" w:hAnsi="Times" w:cs="Arial"/>
          <w:bCs/>
        </w:rPr>
        <w:t xml:space="preserve">my </w:t>
      </w:r>
      <w:r w:rsidR="00191731" w:rsidRPr="00E649C4">
        <w:rPr>
          <w:rFonts w:ascii="Times" w:hAnsi="Times" w:cs="Arial"/>
          <w:bCs/>
        </w:rPr>
        <w:t xml:space="preserve">resentment of being investigated without any seeming </w:t>
      </w:r>
      <w:r w:rsidR="00C60A75" w:rsidRPr="00E649C4">
        <w:rPr>
          <w:rFonts w:ascii="Times" w:hAnsi="Times" w:cs="Arial"/>
          <w:bCs/>
        </w:rPr>
        <w:t xml:space="preserve">reason, </w:t>
      </w:r>
      <w:r w:rsidRPr="00E649C4">
        <w:rPr>
          <w:rFonts w:ascii="Times" w:hAnsi="Times" w:cs="Arial"/>
          <w:bCs/>
        </w:rPr>
        <w:t xml:space="preserve">prejudiced reviewers against me. </w:t>
      </w:r>
      <w:r w:rsidR="00191731" w:rsidRPr="00E649C4">
        <w:rPr>
          <w:rFonts w:ascii="Times" w:hAnsi="Times" w:cs="Arial"/>
          <w:bCs/>
        </w:rPr>
        <w:t>Physician colleagues</w:t>
      </w:r>
      <w:r w:rsidR="00582768">
        <w:rPr>
          <w:rFonts w:ascii="Times" w:hAnsi="Times" w:cs="Arial"/>
          <w:bCs/>
        </w:rPr>
        <w:t xml:space="preserve">, assuming the QA data reported to them was correct, </w:t>
      </w:r>
      <w:r w:rsidR="00582768" w:rsidRPr="00E649C4">
        <w:rPr>
          <w:rFonts w:ascii="Times" w:hAnsi="Times" w:cs="Arial"/>
          <w:bCs/>
        </w:rPr>
        <w:t>presumed that my indignation reflected an inability to learn, evolve, or grow.</w:t>
      </w:r>
    </w:p>
    <w:p w14:paraId="79F4789B" w14:textId="77777777" w:rsidR="00E8582A" w:rsidRPr="00E649C4" w:rsidRDefault="00E8582A" w:rsidP="00261833">
      <w:pPr>
        <w:pStyle w:val="RecipientAddress"/>
        <w:tabs>
          <w:tab w:val="left" w:pos="360"/>
          <w:tab w:val="left" w:pos="720"/>
        </w:tabs>
        <w:rPr>
          <w:rFonts w:ascii="Times" w:hAnsi="Times" w:cs="Arial"/>
          <w:bCs/>
        </w:rPr>
      </w:pPr>
    </w:p>
    <w:p w14:paraId="59295D3E" w14:textId="0C15725F" w:rsidR="001E065A" w:rsidRPr="00E649C4" w:rsidRDefault="003C4642" w:rsidP="00261833">
      <w:pPr>
        <w:pStyle w:val="RecipientAddress"/>
        <w:tabs>
          <w:tab w:val="left" w:pos="360"/>
          <w:tab w:val="left" w:pos="720"/>
        </w:tabs>
        <w:rPr>
          <w:rFonts w:ascii="Times" w:hAnsi="Times" w:cs="Arial"/>
          <w:bCs/>
        </w:rPr>
      </w:pPr>
      <w:r>
        <w:rPr>
          <w:rFonts w:ascii="Times" w:hAnsi="Times" w:cs="Arial"/>
          <w:bCs/>
        </w:rPr>
        <w:t xml:space="preserve">The Chair of Anesthesia at that time, </w:t>
      </w:r>
      <w:r w:rsidR="001E065A" w:rsidRPr="00E649C4">
        <w:rPr>
          <w:rFonts w:ascii="Times" w:hAnsi="Times" w:cs="Arial"/>
          <w:bCs/>
        </w:rPr>
        <w:t xml:space="preserve">who was very familiar with my practice, </w:t>
      </w:r>
      <w:r>
        <w:rPr>
          <w:rFonts w:ascii="Times" w:hAnsi="Times" w:cs="Arial"/>
          <w:bCs/>
        </w:rPr>
        <w:t>attended</w:t>
      </w:r>
      <w:r w:rsidR="001E065A" w:rsidRPr="00E649C4">
        <w:rPr>
          <w:rFonts w:ascii="Times" w:hAnsi="Times" w:cs="Arial"/>
          <w:bCs/>
        </w:rPr>
        <w:t xml:space="preserve"> the MEC meeting</w:t>
      </w:r>
      <w:r>
        <w:rPr>
          <w:rFonts w:ascii="Times" w:hAnsi="Times" w:cs="Arial"/>
          <w:bCs/>
        </w:rPr>
        <w:t>s</w:t>
      </w:r>
      <w:r w:rsidR="001E065A" w:rsidRPr="00E649C4">
        <w:rPr>
          <w:rFonts w:ascii="Times" w:hAnsi="Times" w:cs="Arial"/>
          <w:bCs/>
        </w:rPr>
        <w:t>. He strongly objected to the mischaracterization that I had a 20% takeback rate in my practice, asserting that</w:t>
      </w:r>
      <w:r>
        <w:rPr>
          <w:rFonts w:ascii="Times" w:hAnsi="Times" w:cs="Arial"/>
          <w:bCs/>
        </w:rPr>
        <w:t xml:space="preserve"> </w:t>
      </w:r>
      <w:r w:rsidR="001E065A" w:rsidRPr="00E649C4">
        <w:rPr>
          <w:rFonts w:ascii="Times" w:hAnsi="Times" w:cs="Arial"/>
          <w:bCs/>
        </w:rPr>
        <w:t xml:space="preserve">such a takeback rate in my practice was </w:t>
      </w:r>
      <w:r w:rsidR="00595A9B">
        <w:rPr>
          <w:rFonts w:ascii="Times" w:hAnsi="Times" w:cs="Arial"/>
          <w:bCs/>
        </w:rPr>
        <w:t xml:space="preserve">entirely </w:t>
      </w:r>
      <w:r w:rsidR="001E065A" w:rsidRPr="00E649C4">
        <w:rPr>
          <w:rFonts w:ascii="Times" w:hAnsi="Times" w:cs="Arial"/>
          <w:bCs/>
        </w:rPr>
        <w:t xml:space="preserve">impossible. He told the MEC that if I had a 20% takeback rate over three years, </w:t>
      </w:r>
      <w:r>
        <w:rPr>
          <w:rFonts w:ascii="Times" w:hAnsi="Times" w:cs="Arial"/>
          <w:bCs/>
        </w:rPr>
        <w:t xml:space="preserve">Anesthesia </w:t>
      </w:r>
      <w:r w:rsidR="001E065A" w:rsidRPr="00E649C4">
        <w:rPr>
          <w:rFonts w:ascii="Times" w:hAnsi="Times" w:cs="Arial"/>
          <w:bCs/>
        </w:rPr>
        <w:t xml:space="preserve">colleagues certainly </w:t>
      </w:r>
      <w:r w:rsidR="00595A9B">
        <w:rPr>
          <w:rFonts w:ascii="Times" w:hAnsi="Times" w:cs="Arial"/>
          <w:bCs/>
        </w:rPr>
        <w:t xml:space="preserve">would </w:t>
      </w:r>
      <w:r w:rsidR="001E065A" w:rsidRPr="00E649C4">
        <w:rPr>
          <w:rFonts w:ascii="Times" w:hAnsi="Times" w:cs="Arial"/>
          <w:bCs/>
        </w:rPr>
        <w:t>have known about it and brought their concerns long ago to the QA staff</w:t>
      </w:r>
      <w:proofErr w:type="gramStart"/>
      <w:r w:rsidR="001E065A" w:rsidRPr="00E649C4">
        <w:rPr>
          <w:rFonts w:ascii="Times" w:hAnsi="Times" w:cs="Arial"/>
          <w:bCs/>
        </w:rPr>
        <w:t>.</w:t>
      </w:r>
      <w:r w:rsidR="00AA0DE3">
        <w:rPr>
          <w:rFonts w:ascii="Times" w:hAnsi="Times" w:cs="Arial"/>
          <w:bCs/>
        </w:rPr>
        <w:t xml:space="preserve">  </w:t>
      </w:r>
      <w:proofErr w:type="gramEnd"/>
      <w:r w:rsidR="001E065A" w:rsidRPr="00E649C4">
        <w:rPr>
          <w:rFonts w:ascii="Times" w:hAnsi="Times" w:cs="Arial"/>
          <w:bCs/>
        </w:rPr>
        <w:t xml:space="preserve">Dr. Chandrasena </w:t>
      </w:r>
      <w:r w:rsidR="00595A9B">
        <w:rPr>
          <w:rFonts w:ascii="Times" w:hAnsi="Times" w:cs="Arial"/>
          <w:bCs/>
        </w:rPr>
        <w:t xml:space="preserve">again </w:t>
      </w:r>
      <w:r w:rsidR="001E065A" w:rsidRPr="00E649C4">
        <w:rPr>
          <w:rFonts w:ascii="Times" w:hAnsi="Times" w:cs="Arial"/>
          <w:bCs/>
        </w:rPr>
        <w:t xml:space="preserve">insisted on </w:t>
      </w:r>
      <w:r w:rsidR="00AA0DE3">
        <w:rPr>
          <w:rFonts w:ascii="Times" w:hAnsi="Times" w:cs="Arial"/>
          <w:bCs/>
        </w:rPr>
        <w:t>the Sequoia Hospital’s</w:t>
      </w:r>
      <w:r w:rsidR="00AA0DE3" w:rsidRPr="00E649C4">
        <w:rPr>
          <w:rFonts w:ascii="Times" w:hAnsi="Times" w:cs="Arial"/>
          <w:bCs/>
        </w:rPr>
        <w:t xml:space="preserve"> </w:t>
      </w:r>
      <w:r w:rsidR="001E065A" w:rsidRPr="00E649C4">
        <w:rPr>
          <w:rFonts w:ascii="Times" w:hAnsi="Times" w:cs="Arial"/>
          <w:bCs/>
        </w:rPr>
        <w:t>data’s accuracy</w:t>
      </w:r>
      <w:r w:rsidR="00595A9B">
        <w:rPr>
          <w:rFonts w:ascii="Times" w:hAnsi="Times" w:cs="Arial"/>
          <w:bCs/>
        </w:rPr>
        <w:t xml:space="preserve"> to the MEC</w:t>
      </w:r>
      <w:r w:rsidR="001E065A" w:rsidRPr="00E649C4">
        <w:rPr>
          <w:rFonts w:ascii="Times" w:hAnsi="Times" w:cs="Arial"/>
          <w:bCs/>
        </w:rPr>
        <w:t xml:space="preserve">. He </w:t>
      </w:r>
      <w:r>
        <w:rPr>
          <w:rFonts w:ascii="Times" w:hAnsi="Times" w:cs="Arial"/>
          <w:bCs/>
        </w:rPr>
        <w:t>informed me</w:t>
      </w:r>
      <w:r w:rsidR="001E065A" w:rsidRPr="00E649C4">
        <w:rPr>
          <w:rFonts w:ascii="Times" w:hAnsi="Times" w:cs="Arial"/>
          <w:bCs/>
        </w:rPr>
        <w:t xml:space="preserve"> that </w:t>
      </w:r>
      <w:r w:rsidR="001E065A" w:rsidRPr="00E649C4">
        <w:rPr>
          <w:rFonts w:ascii="Times" w:hAnsi="Times" w:cs="Arial"/>
          <w:color w:val="222222"/>
          <w:shd w:val="clear" w:color="auto" w:fill="FFFFFF"/>
        </w:rPr>
        <w:t>a</w:t>
      </w:r>
      <w:r w:rsidR="00595A9B">
        <w:rPr>
          <w:rFonts w:ascii="Times" w:hAnsi="Times" w:cs="Arial"/>
          <w:color w:val="222222"/>
          <w:shd w:val="clear" w:color="auto" w:fill="FFFFFF"/>
        </w:rPr>
        <w:t xml:space="preserve"> new</w:t>
      </w:r>
      <w:r w:rsidR="001E065A" w:rsidRPr="00E649C4">
        <w:rPr>
          <w:rFonts w:ascii="Times" w:hAnsi="Times" w:cs="Arial"/>
          <w:color w:val="222222"/>
          <w:shd w:val="clear" w:color="auto" w:fill="FFFFFF"/>
        </w:rPr>
        <w:t xml:space="preserve"> MEC member commented to the effect of "I'm new here, so have no skin in the game either way, but it objectively seems that for some reason you all really don't like this person and refuse to look at actual evidence."</w:t>
      </w:r>
      <w:r w:rsidR="001E065A" w:rsidRPr="00E649C4">
        <w:rPr>
          <w:rStyle w:val="FootnoteReference"/>
          <w:rFonts w:ascii="Times" w:hAnsi="Times" w:cs="Arial"/>
          <w:color w:val="222222"/>
          <w:shd w:val="clear" w:color="auto" w:fill="FFFFFF"/>
        </w:rPr>
        <w:footnoteReference w:id="15"/>
      </w:r>
      <w:r w:rsidR="001E065A" w:rsidRPr="00E649C4">
        <w:rPr>
          <w:rFonts w:ascii="Times" w:hAnsi="Times" w:cs="Arial"/>
          <w:color w:val="222222"/>
          <w:shd w:val="clear" w:color="auto" w:fill="FFFFFF"/>
        </w:rPr>
        <w:t>  </w:t>
      </w:r>
      <w:r>
        <w:rPr>
          <w:rFonts w:ascii="Times" w:hAnsi="Times" w:cs="Arial"/>
          <w:bCs/>
        </w:rPr>
        <w:t>Outvoted by the MEC to expel me, h</w:t>
      </w:r>
      <w:r w:rsidR="001E065A" w:rsidRPr="00E649C4">
        <w:rPr>
          <w:rFonts w:ascii="Times" w:hAnsi="Times" w:cs="Arial"/>
          <w:bCs/>
        </w:rPr>
        <w:t xml:space="preserve">e wrote </w:t>
      </w:r>
      <w:r>
        <w:rPr>
          <w:rFonts w:ascii="Times" w:hAnsi="Times" w:cs="Arial"/>
          <w:bCs/>
        </w:rPr>
        <w:t>his</w:t>
      </w:r>
      <w:r w:rsidR="001E065A" w:rsidRPr="00E649C4">
        <w:rPr>
          <w:rFonts w:ascii="Times" w:hAnsi="Times" w:cs="Arial"/>
          <w:bCs/>
        </w:rPr>
        <w:t xml:space="preserve"> objections to </w:t>
      </w:r>
      <w:r>
        <w:rPr>
          <w:rFonts w:ascii="Times" w:hAnsi="Times" w:cs="Arial"/>
          <w:bCs/>
        </w:rPr>
        <w:t xml:space="preserve">Hospital President </w:t>
      </w:r>
      <w:r w:rsidR="001E065A" w:rsidRPr="00E649C4">
        <w:rPr>
          <w:rFonts w:ascii="Times" w:hAnsi="Times" w:cs="Arial"/>
          <w:bCs/>
        </w:rPr>
        <w:t xml:space="preserve">Bill Graham, but this letter was never brought to light and </w:t>
      </w:r>
      <w:r w:rsidR="00595A9B">
        <w:rPr>
          <w:rFonts w:ascii="Times" w:hAnsi="Times" w:cs="Arial"/>
          <w:bCs/>
        </w:rPr>
        <w:t xml:space="preserve">was </w:t>
      </w:r>
      <w:r w:rsidR="001E065A" w:rsidRPr="00E649C4">
        <w:rPr>
          <w:rFonts w:ascii="Times" w:hAnsi="Times" w:cs="Arial"/>
          <w:bCs/>
        </w:rPr>
        <w:t xml:space="preserve">never shared with me in discovery, against Sequoia Bylaws. </w:t>
      </w:r>
    </w:p>
    <w:p w14:paraId="5D36EA18" w14:textId="77777777" w:rsidR="00E8582A" w:rsidRPr="00E649C4" w:rsidRDefault="00E8582A" w:rsidP="00261833">
      <w:pPr>
        <w:pStyle w:val="RecipientAddress"/>
        <w:tabs>
          <w:tab w:val="left" w:pos="360"/>
          <w:tab w:val="left" w:pos="720"/>
        </w:tabs>
        <w:rPr>
          <w:rFonts w:ascii="Times" w:hAnsi="Times" w:cs="Arial"/>
          <w:bCs/>
        </w:rPr>
      </w:pPr>
    </w:p>
    <w:p w14:paraId="48769591" w14:textId="7A16E9A2" w:rsidR="001E065A" w:rsidRDefault="00E17F04" w:rsidP="00261833">
      <w:pPr>
        <w:pStyle w:val="FootnoteText"/>
        <w:tabs>
          <w:tab w:val="left" w:pos="360"/>
          <w:tab w:val="left" w:pos="720"/>
        </w:tabs>
        <w:rPr>
          <w:rFonts w:ascii="Times" w:hAnsi="Times"/>
          <w:bCs/>
          <w:sz w:val="24"/>
        </w:rPr>
      </w:pPr>
      <w:r>
        <w:rPr>
          <w:rFonts w:ascii="Times" w:hAnsi="Times"/>
          <w:sz w:val="24"/>
        </w:rPr>
        <w:lastRenderedPageBreak/>
        <w:t>The JRC</w:t>
      </w:r>
      <w:r w:rsidR="00E8582A" w:rsidRPr="00E649C4">
        <w:rPr>
          <w:rFonts w:ascii="Times" w:hAnsi="Times"/>
          <w:sz w:val="24"/>
        </w:rPr>
        <w:t xml:space="preserve"> </w:t>
      </w:r>
      <w:r>
        <w:rPr>
          <w:rFonts w:ascii="Times" w:hAnsi="Times"/>
          <w:sz w:val="24"/>
        </w:rPr>
        <w:t xml:space="preserve">said that the </w:t>
      </w:r>
      <w:r w:rsidR="00E8582A" w:rsidRPr="00E649C4">
        <w:rPr>
          <w:rFonts w:ascii="Times" w:hAnsi="Times"/>
          <w:sz w:val="24"/>
        </w:rPr>
        <w:t>decision against me was no</w:t>
      </w:r>
      <w:r w:rsidR="001E065A" w:rsidRPr="00E649C4">
        <w:rPr>
          <w:rFonts w:ascii="Times" w:hAnsi="Times"/>
          <w:sz w:val="24"/>
        </w:rPr>
        <w:t xml:space="preserve">t </w:t>
      </w:r>
      <w:r w:rsidR="00E8582A" w:rsidRPr="00E649C4">
        <w:rPr>
          <w:rFonts w:ascii="Times" w:hAnsi="Times"/>
          <w:sz w:val="24"/>
        </w:rPr>
        <w:t xml:space="preserve">based of the statistical data debated </w:t>
      </w:r>
      <w:r w:rsidR="000467FC" w:rsidRPr="00E649C4">
        <w:rPr>
          <w:rFonts w:ascii="Times" w:hAnsi="Times"/>
          <w:sz w:val="24"/>
        </w:rPr>
        <w:t>before the</w:t>
      </w:r>
      <w:r w:rsidR="00E8582A" w:rsidRPr="00E649C4">
        <w:rPr>
          <w:rFonts w:ascii="Times" w:hAnsi="Times"/>
          <w:sz w:val="24"/>
        </w:rPr>
        <w:t xml:space="preserve"> hearing, but</w:t>
      </w:r>
      <w:r w:rsidR="008A72BA" w:rsidRPr="00E649C4">
        <w:rPr>
          <w:rFonts w:ascii="Times" w:hAnsi="Times"/>
          <w:sz w:val="24"/>
        </w:rPr>
        <w:t xml:space="preserve"> these </w:t>
      </w:r>
      <w:r>
        <w:rPr>
          <w:rFonts w:ascii="Times" w:hAnsi="Times"/>
          <w:sz w:val="24"/>
        </w:rPr>
        <w:t xml:space="preserve">statistical </w:t>
      </w:r>
      <w:r w:rsidR="00AA0DE3">
        <w:rPr>
          <w:rFonts w:ascii="Times" w:hAnsi="Times"/>
          <w:sz w:val="24"/>
        </w:rPr>
        <w:t>misrepresentation</w:t>
      </w:r>
      <w:r w:rsidR="008A72BA" w:rsidRPr="00E649C4">
        <w:rPr>
          <w:rFonts w:ascii="Times" w:hAnsi="Times"/>
          <w:sz w:val="24"/>
        </w:rPr>
        <w:t xml:space="preserve">s were </w:t>
      </w:r>
      <w:r w:rsidR="008A72BA" w:rsidRPr="00595A9B">
        <w:rPr>
          <w:rFonts w:ascii="Times" w:hAnsi="Times"/>
          <w:i/>
          <w:iCs/>
          <w:sz w:val="24"/>
        </w:rPr>
        <w:t xml:space="preserve">used to </w:t>
      </w:r>
      <w:r w:rsidR="00B12A11" w:rsidRPr="00595A9B">
        <w:rPr>
          <w:rFonts w:ascii="Times" w:hAnsi="Times"/>
          <w:i/>
          <w:iCs/>
          <w:sz w:val="24"/>
        </w:rPr>
        <w:t>initiat</w:t>
      </w:r>
      <w:r w:rsidR="008A72BA" w:rsidRPr="00595A9B">
        <w:rPr>
          <w:rFonts w:ascii="Times" w:hAnsi="Times"/>
          <w:i/>
          <w:iCs/>
          <w:sz w:val="24"/>
        </w:rPr>
        <w:t>e</w:t>
      </w:r>
      <w:r w:rsidR="00B12A11" w:rsidRPr="00595A9B">
        <w:rPr>
          <w:rFonts w:ascii="Times" w:hAnsi="Times"/>
          <w:i/>
          <w:iCs/>
          <w:sz w:val="24"/>
        </w:rPr>
        <w:t xml:space="preserve"> </w:t>
      </w:r>
      <w:r w:rsidR="008A72BA" w:rsidRPr="00595A9B">
        <w:rPr>
          <w:rFonts w:ascii="Times" w:hAnsi="Times"/>
          <w:i/>
          <w:iCs/>
          <w:sz w:val="24"/>
        </w:rPr>
        <w:t>the</w:t>
      </w:r>
      <w:r w:rsidR="00B12A11" w:rsidRPr="00595A9B">
        <w:rPr>
          <w:rFonts w:ascii="Times" w:hAnsi="Times"/>
          <w:i/>
          <w:iCs/>
          <w:sz w:val="24"/>
        </w:rPr>
        <w:t xml:space="preserve"> action</w:t>
      </w:r>
      <w:r w:rsidR="00B12A11" w:rsidRPr="00E649C4">
        <w:rPr>
          <w:rFonts w:ascii="Times" w:hAnsi="Times"/>
          <w:sz w:val="24"/>
        </w:rPr>
        <w:t xml:space="preserve"> against me. Once it became clear </w:t>
      </w:r>
      <w:r w:rsidR="008A72BA" w:rsidRPr="00E649C4">
        <w:rPr>
          <w:rFonts w:ascii="Times" w:hAnsi="Times"/>
          <w:sz w:val="24"/>
        </w:rPr>
        <w:t xml:space="preserve">to the Ad Hoc Committee </w:t>
      </w:r>
      <w:r w:rsidR="00B12A11" w:rsidRPr="00E649C4">
        <w:rPr>
          <w:rFonts w:ascii="Times" w:hAnsi="Times"/>
          <w:sz w:val="24"/>
        </w:rPr>
        <w:t xml:space="preserve">that Sequoia QA statistics </w:t>
      </w:r>
      <w:r w:rsidR="007917B1">
        <w:rPr>
          <w:rFonts w:ascii="Times" w:hAnsi="Times"/>
          <w:sz w:val="24"/>
        </w:rPr>
        <w:t>were probably wrong</w:t>
      </w:r>
      <w:r w:rsidR="00B12A11" w:rsidRPr="00E649C4">
        <w:rPr>
          <w:rFonts w:ascii="Times" w:hAnsi="Times"/>
          <w:sz w:val="24"/>
        </w:rPr>
        <w:t xml:space="preserve">, </w:t>
      </w:r>
      <w:r w:rsidR="008A72BA" w:rsidRPr="00E649C4">
        <w:rPr>
          <w:rFonts w:ascii="Times" w:hAnsi="Times"/>
          <w:sz w:val="24"/>
        </w:rPr>
        <w:t>the AHC</w:t>
      </w:r>
      <w:r w:rsidR="00B12A11" w:rsidRPr="00E649C4">
        <w:rPr>
          <w:rFonts w:ascii="Times" w:hAnsi="Times"/>
          <w:sz w:val="24"/>
        </w:rPr>
        <w:t xml:space="preserve"> suddenly</w:t>
      </w:r>
      <w:r w:rsidR="00B12A11" w:rsidRPr="00E649C4">
        <w:rPr>
          <w:rFonts w:ascii="Times" w:hAnsi="Times"/>
          <w:bCs/>
          <w:sz w:val="24"/>
        </w:rPr>
        <w:t xml:space="preserve"> </w:t>
      </w:r>
      <w:r w:rsidR="00B12A11" w:rsidRPr="00595A9B">
        <w:rPr>
          <w:rFonts w:ascii="Times" w:hAnsi="Times"/>
          <w:bCs/>
          <w:i/>
          <w:iCs/>
          <w:sz w:val="24"/>
        </w:rPr>
        <w:t xml:space="preserve">switched </w:t>
      </w:r>
      <w:r w:rsidR="001E065A" w:rsidRPr="00595A9B">
        <w:rPr>
          <w:rFonts w:ascii="Times" w:hAnsi="Times"/>
          <w:bCs/>
          <w:i/>
          <w:iCs/>
          <w:sz w:val="24"/>
        </w:rPr>
        <w:t xml:space="preserve">focus </w:t>
      </w:r>
      <w:r w:rsidR="00B12A11" w:rsidRPr="00595A9B">
        <w:rPr>
          <w:rFonts w:ascii="Times" w:hAnsi="Times"/>
          <w:bCs/>
          <w:i/>
          <w:iCs/>
          <w:sz w:val="24"/>
        </w:rPr>
        <w:t xml:space="preserve">to having </w:t>
      </w:r>
      <w:r w:rsidR="003C4642">
        <w:rPr>
          <w:rFonts w:ascii="Times" w:hAnsi="Times"/>
          <w:bCs/>
          <w:i/>
          <w:iCs/>
          <w:sz w:val="24"/>
        </w:rPr>
        <w:t>some</w:t>
      </w:r>
      <w:r w:rsidR="001E065A" w:rsidRPr="00595A9B">
        <w:rPr>
          <w:rFonts w:ascii="Times" w:hAnsi="Times"/>
          <w:bCs/>
          <w:i/>
          <w:iCs/>
          <w:sz w:val="24"/>
        </w:rPr>
        <w:t xml:space="preserve"> </w:t>
      </w:r>
      <w:r w:rsidR="008A72BA" w:rsidRPr="00595A9B">
        <w:rPr>
          <w:rFonts w:ascii="Times" w:hAnsi="Times"/>
          <w:bCs/>
          <w:i/>
          <w:iCs/>
          <w:sz w:val="24"/>
        </w:rPr>
        <w:t xml:space="preserve">of my </w:t>
      </w:r>
      <w:r w:rsidR="00B12A11" w:rsidRPr="00595A9B">
        <w:rPr>
          <w:rFonts w:ascii="Times" w:hAnsi="Times"/>
          <w:bCs/>
          <w:i/>
          <w:iCs/>
          <w:sz w:val="24"/>
        </w:rPr>
        <w:t xml:space="preserve">previously adjudicated cases </w:t>
      </w:r>
      <w:r w:rsidR="000467FC" w:rsidRPr="00595A9B">
        <w:rPr>
          <w:rFonts w:ascii="Times" w:hAnsi="Times"/>
          <w:bCs/>
          <w:i/>
          <w:iCs/>
          <w:sz w:val="24"/>
        </w:rPr>
        <w:t>micro</w:t>
      </w:r>
      <w:r w:rsidR="003C4642">
        <w:rPr>
          <w:rFonts w:ascii="Times" w:hAnsi="Times"/>
          <w:bCs/>
          <w:i/>
          <w:iCs/>
          <w:sz w:val="24"/>
        </w:rPr>
        <w:t>-</w:t>
      </w:r>
      <w:r w:rsidR="000467FC" w:rsidRPr="00595A9B">
        <w:rPr>
          <w:rFonts w:ascii="Times" w:hAnsi="Times"/>
          <w:bCs/>
          <w:i/>
          <w:iCs/>
          <w:sz w:val="24"/>
        </w:rPr>
        <w:t>dissected</w:t>
      </w:r>
      <w:r w:rsidR="00B12A11" w:rsidRPr="00E649C4">
        <w:rPr>
          <w:rFonts w:ascii="Times" w:hAnsi="Times"/>
          <w:bCs/>
          <w:sz w:val="24"/>
        </w:rPr>
        <w:t xml:space="preserve"> by a</w:t>
      </w:r>
      <w:r w:rsidR="008A72BA" w:rsidRPr="00E649C4">
        <w:rPr>
          <w:rFonts w:ascii="Times" w:hAnsi="Times"/>
          <w:bCs/>
          <w:sz w:val="24"/>
        </w:rPr>
        <w:t>n outside</w:t>
      </w:r>
      <w:r w:rsidR="00B12A11" w:rsidRPr="00E649C4">
        <w:rPr>
          <w:rFonts w:ascii="Times" w:hAnsi="Times"/>
          <w:bCs/>
          <w:sz w:val="24"/>
        </w:rPr>
        <w:t xml:space="preserve"> physician </w:t>
      </w:r>
      <w:r w:rsidR="001E065A" w:rsidRPr="00E649C4">
        <w:rPr>
          <w:rFonts w:ascii="Times" w:hAnsi="Times"/>
          <w:bCs/>
          <w:sz w:val="24"/>
        </w:rPr>
        <w:t>who</w:t>
      </w:r>
      <w:r w:rsidR="007917B1">
        <w:rPr>
          <w:rFonts w:ascii="Times" w:hAnsi="Times"/>
          <w:bCs/>
          <w:sz w:val="24"/>
        </w:rPr>
        <w:t>se allegations were all taken as fact, and who</w:t>
      </w:r>
      <w:r w:rsidR="001E065A" w:rsidRPr="00E649C4">
        <w:rPr>
          <w:rFonts w:ascii="Times" w:hAnsi="Times"/>
          <w:bCs/>
          <w:sz w:val="24"/>
        </w:rPr>
        <w:t xml:space="preserve"> </w:t>
      </w:r>
      <w:r w:rsidR="00B12A11" w:rsidRPr="00E649C4">
        <w:rPr>
          <w:rFonts w:ascii="Times" w:hAnsi="Times"/>
          <w:bCs/>
          <w:sz w:val="24"/>
        </w:rPr>
        <w:t>was never made available for cross</w:t>
      </w:r>
      <w:r w:rsidR="001E065A" w:rsidRPr="00E649C4">
        <w:rPr>
          <w:rFonts w:ascii="Times" w:hAnsi="Times"/>
          <w:bCs/>
          <w:sz w:val="24"/>
        </w:rPr>
        <w:t>-</w:t>
      </w:r>
      <w:r w:rsidR="00B12A11" w:rsidRPr="00E649C4">
        <w:rPr>
          <w:rFonts w:ascii="Times" w:hAnsi="Times"/>
          <w:bCs/>
          <w:sz w:val="24"/>
        </w:rPr>
        <w:t xml:space="preserve">examination. </w:t>
      </w:r>
      <w:r w:rsidR="008A72BA" w:rsidRPr="00E649C4">
        <w:rPr>
          <w:rFonts w:ascii="Times" w:hAnsi="Times"/>
          <w:bCs/>
          <w:sz w:val="24"/>
        </w:rPr>
        <w:t>When I presented a response</w:t>
      </w:r>
      <w:r w:rsidR="00833B4C" w:rsidRPr="00E649C4">
        <w:rPr>
          <w:rFonts w:ascii="Times" w:hAnsi="Times"/>
          <w:bCs/>
          <w:sz w:val="24"/>
        </w:rPr>
        <w:t xml:space="preserve"> to the outside physician’s allegations, admitting</w:t>
      </w:r>
      <w:r w:rsidR="008A72BA" w:rsidRPr="00E649C4">
        <w:rPr>
          <w:rFonts w:ascii="Times" w:hAnsi="Times"/>
          <w:bCs/>
          <w:sz w:val="24"/>
        </w:rPr>
        <w:t xml:space="preserve"> </w:t>
      </w:r>
      <w:r w:rsidR="00833B4C" w:rsidRPr="00E649C4">
        <w:rPr>
          <w:rFonts w:ascii="Times" w:hAnsi="Times"/>
          <w:bCs/>
          <w:sz w:val="24"/>
        </w:rPr>
        <w:t>what was admitted before in QA meetings, that</w:t>
      </w:r>
      <w:r w:rsidR="008A72BA" w:rsidRPr="00E649C4">
        <w:rPr>
          <w:rFonts w:ascii="Times" w:hAnsi="Times"/>
          <w:bCs/>
          <w:sz w:val="24"/>
        </w:rPr>
        <w:t xml:space="preserve"> errors</w:t>
      </w:r>
      <w:r w:rsidR="00833B4C" w:rsidRPr="00E649C4">
        <w:rPr>
          <w:rFonts w:ascii="Times" w:hAnsi="Times"/>
          <w:bCs/>
          <w:sz w:val="24"/>
        </w:rPr>
        <w:t xml:space="preserve"> (now apparent upon </w:t>
      </w:r>
      <w:r w:rsidR="00833B4C" w:rsidRPr="003C4642">
        <w:rPr>
          <w:rFonts w:ascii="Times" w:hAnsi="Times"/>
          <w:bCs/>
          <w:i/>
          <w:iCs/>
          <w:sz w:val="24"/>
        </w:rPr>
        <w:t>looking back</w:t>
      </w:r>
      <w:r w:rsidR="00833B4C" w:rsidRPr="00E649C4">
        <w:rPr>
          <w:rFonts w:ascii="Times" w:hAnsi="Times"/>
          <w:bCs/>
          <w:sz w:val="24"/>
        </w:rPr>
        <w:t xml:space="preserve"> on the outcomes, the purpose of the monthly QA meetings)</w:t>
      </w:r>
      <w:r w:rsidR="008A72BA" w:rsidRPr="00E649C4">
        <w:rPr>
          <w:rFonts w:ascii="Times" w:hAnsi="Times"/>
          <w:bCs/>
          <w:sz w:val="24"/>
        </w:rPr>
        <w:t xml:space="preserve"> were made in four of the 28 complications</w:t>
      </w:r>
      <w:r w:rsidR="005F705A">
        <w:rPr>
          <w:rFonts w:ascii="Times" w:hAnsi="Times"/>
          <w:bCs/>
          <w:sz w:val="24"/>
        </w:rPr>
        <w:t>. By this time, the Chief of Staff and QA Director were firmly set against me, as a disruptive and strident physician, and unwilling to see that my appropriately rare complications were handled with appropriate care and response. T</w:t>
      </w:r>
      <w:r w:rsidR="001E065A" w:rsidRPr="00E649C4">
        <w:rPr>
          <w:rFonts w:ascii="Times" w:hAnsi="Times"/>
          <w:bCs/>
          <w:sz w:val="24"/>
        </w:rPr>
        <w:t xml:space="preserve">hen, the focus changed again: </w:t>
      </w:r>
      <w:r w:rsidR="008A72BA" w:rsidRPr="00651E9B">
        <w:rPr>
          <w:rFonts w:ascii="Times" w:hAnsi="Times"/>
          <w:bCs/>
          <w:i/>
          <w:iCs/>
          <w:sz w:val="24"/>
        </w:rPr>
        <w:t xml:space="preserve">I was </w:t>
      </w:r>
      <w:r w:rsidR="005F705A">
        <w:rPr>
          <w:rFonts w:ascii="Times" w:hAnsi="Times"/>
          <w:bCs/>
          <w:i/>
          <w:iCs/>
          <w:sz w:val="24"/>
        </w:rPr>
        <w:t xml:space="preserve">viewed as </w:t>
      </w:r>
      <w:r w:rsidR="008A72BA" w:rsidRPr="00651E9B">
        <w:rPr>
          <w:rFonts w:ascii="Times" w:hAnsi="Times"/>
          <w:bCs/>
          <w:i/>
          <w:iCs/>
          <w:sz w:val="24"/>
        </w:rPr>
        <w:t xml:space="preserve">an immediate danger to my patients </w:t>
      </w:r>
      <w:r w:rsidR="008A72BA" w:rsidRPr="00E649C4">
        <w:rPr>
          <w:rFonts w:ascii="Times" w:hAnsi="Times"/>
          <w:bCs/>
          <w:sz w:val="24"/>
        </w:rPr>
        <w:t>and was summarily suspended</w:t>
      </w:r>
      <w:r w:rsidR="005F705A">
        <w:rPr>
          <w:rFonts w:ascii="Times" w:hAnsi="Times"/>
          <w:bCs/>
          <w:sz w:val="24"/>
        </w:rPr>
        <w:t xml:space="preserve"> after a well-planned Gynecologic Oncology-typical case</w:t>
      </w:r>
      <w:r w:rsidR="008A72BA" w:rsidRPr="00E649C4">
        <w:rPr>
          <w:rFonts w:ascii="Times" w:hAnsi="Times"/>
          <w:bCs/>
          <w:sz w:val="24"/>
        </w:rPr>
        <w:t xml:space="preserve">. Based on </w:t>
      </w:r>
      <w:r w:rsidR="00651E9B">
        <w:rPr>
          <w:rFonts w:ascii="Times" w:hAnsi="Times"/>
          <w:bCs/>
          <w:sz w:val="24"/>
        </w:rPr>
        <w:t xml:space="preserve">multiple </w:t>
      </w:r>
      <w:r w:rsidR="00AA0DE3">
        <w:rPr>
          <w:rFonts w:ascii="Times" w:hAnsi="Times"/>
          <w:bCs/>
          <w:sz w:val="24"/>
        </w:rPr>
        <w:t>misrepresentation</w:t>
      </w:r>
      <w:r w:rsidR="008A72BA" w:rsidRPr="00E649C4">
        <w:rPr>
          <w:rFonts w:ascii="Times" w:hAnsi="Times"/>
          <w:bCs/>
          <w:sz w:val="24"/>
        </w:rPr>
        <w:t>s told to the MEC</w:t>
      </w:r>
      <w:r w:rsidR="00833B4C" w:rsidRPr="00E649C4">
        <w:rPr>
          <w:rFonts w:ascii="Times" w:hAnsi="Times"/>
          <w:bCs/>
          <w:sz w:val="24"/>
        </w:rPr>
        <w:t xml:space="preserve"> about my takeback rate</w:t>
      </w:r>
      <w:r w:rsidR="008A72BA" w:rsidRPr="00E649C4">
        <w:rPr>
          <w:rFonts w:ascii="Times" w:hAnsi="Times"/>
          <w:bCs/>
          <w:sz w:val="24"/>
        </w:rPr>
        <w:t xml:space="preserve">, the suspension was upheld, and 4 </w:t>
      </w:r>
      <w:r w:rsidR="001E065A" w:rsidRPr="00E649C4">
        <w:rPr>
          <w:rFonts w:ascii="Times" w:hAnsi="Times"/>
          <w:bCs/>
          <w:sz w:val="24"/>
        </w:rPr>
        <w:t>cases were submitted to the Medical Board of California</w:t>
      </w:r>
      <w:r w:rsidR="008A72BA" w:rsidRPr="00E649C4">
        <w:rPr>
          <w:rFonts w:ascii="Times" w:hAnsi="Times"/>
          <w:bCs/>
          <w:sz w:val="24"/>
        </w:rPr>
        <w:t xml:space="preserve"> as evidence</w:t>
      </w:r>
      <w:r w:rsidR="001E065A" w:rsidRPr="00E649C4">
        <w:rPr>
          <w:rFonts w:ascii="Times" w:hAnsi="Times"/>
          <w:bCs/>
          <w:sz w:val="24"/>
        </w:rPr>
        <w:t>.</w:t>
      </w:r>
    </w:p>
    <w:p w14:paraId="5C0DF259" w14:textId="77777777" w:rsidR="005F705A" w:rsidRPr="00E649C4" w:rsidRDefault="005F705A" w:rsidP="00261833">
      <w:pPr>
        <w:pStyle w:val="FootnoteText"/>
        <w:tabs>
          <w:tab w:val="left" w:pos="360"/>
          <w:tab w:val="left" w:pos="720"/>
        </w:tabs>
        <w:rPr>
          <w:rFonts w:ascii="Times" w:hAnsi="Times"/>
          <w:bCs/>
          <w:sz w:val="24"/>
        </w:rPr>
      </w:pPr>
    </w:p>
    <w:p w14:paraId="39090ED1" w14:textId="3DE1F17D" w:rsidR="00E8582A" w:rsidRPr="00E649C4" w:rsidRDefault="007917B1" w:rsidP="00261833">
      <w:pPr>
        <w:pStyle w:val="RecipientAddress"/>
        <w:tabs>
          <w:tab w:val="left" w:pos="360"/>
          <w:tab w:val="left" w:pos="720"/>
        </w:tabs>
        <w:rPr>
          <w:rFonts w:ascii="Times" w:hAnsi="Times" w:cs="Arial"/>
          <w:bCs/>
        </w:rPr>
      </w:pPr>
      <w:r>
        <w:rPr>
          <w:rFonts w:ascii="Times" w:hAnsi="Times" w:cs="Arial"/>
          <w:bCs/>
        </w:rPr>
        <w:t>T</w:t>
      </w:r>
      <w:r w:rsidR="00651E9B">
        <w:rPr>
          <w:rFonts w:ascii="Times" w:hAnsi="Times" w:cs="Arial"/>
          <w:bCs/>
        </w:rPr>
        <w:t>he</w:t>
      </w:r>
      <w:r w:rsidR="00E8582A" w:rsidRPr="00E649C4">
        <w:rPr>
          <w:rFonts w:ascii="Times" w:hAnsi="Times" w:cs="Arial"/>
          <w:bCs/>
        </w:rPr>
        <w:t xml:space="preserve"> JRC trial was neither a full </w:t>
      </w:r>
      <w:r w:rsidR="00B12A11" w:rsidRPr="00E649C4">
        <w:rPr>
          <w:rFonts w:ascii="Times" w:hAnsi="Times" w:cs="Arial"/>
          <w:bCs/>
        </w:rPr>
        <w:t>n</w:t>
      </w:r>
      <w:r w:rsidR="00E8582A" w:rsidRPr="00E649C4">
        <w:rPr>
          <w:rFonts w:ascii="Times" w:hAnsi="Times" w:cs="Arial"/>
          <w:bCs/>
        </w:rPr>
        <w:t xml:space="preserve">or a fair review. </w:t>
      </w:r>
      <w:r w:rsidR="00B12A11" w:rsidRPr="00E649C4">
        <w:rPr>
          <w:rFonts w:ascii="Times" w:hAnsi="Times" w:cs="Arial"/>
          <w:bCs/>
        </w:rPr>
        <w:t>There were</w:t>
      </w:r>
      <w:r w:rsidR="00E8582A" w:rsidRPr="00E649C4">
        <w:rPr>
          <w:rFonts w:ascii="Times" w:hAnsi="Times" w:cs="Arial"/>
          <w:bCs/>
        </w:rPr>
        <w:t xml:space="preserve"> gross procedural injustices by </w:t>
      </w:r>
      <w:r w:rsidR="00B12A11" w:rsidRPr="00E649C4">
        <w:rPr>
          <w:rFonts w:ascii="Times" w:hAnsi="Times" w:cs="Arial"/>
          <w:bCs/>
        </w:rPr>
        <w:t xml:space="preserve">Sequoia’s attorney, the hearing Judge, and </w:t>
      </w:r>
      <w:r w:rsidR="00E8582A" w:rsidRPr="00E649C4">
        <w:rPr>
          <w:rFonts w:ascii="Times" w:hAnsi="Times" w:cs="Arial"/>
          <w:bCs/>
        </w:rPr>
        <w:t>the JR</w:t>
      </w:r>
      <w:r>
        <w:rPr>
          <w:rFonts w:ascii="Times" w:hAnsi="Times" w:cs="Arial"/>
          <w:bCs/>
        </w:rPr>
        <w:t>C</w:t>
      </w:r>
      <w:r w:rsidR="00B12A11" w:rsidRPr="00E649C4">
        <w:rPr>
          <w:rFonts w:ascii="Times" w:hAnsi="Times" w:cs="Arial"/>
          <w:bCs/>
        </w:rPr>
        <w:t xml:space="preserve"> panel that</w:t>
      </w:r>
      <w:r w:rsidR="00E8582A" w:rsidRPr="00E649C4">
        <w:rPr>
          <w:rFonts w:ascii="Times" w:hAnsi="Times" w:cs="Arial"/>
          <w:bCs/>
        </w:rPr>
        <w:t xml:space="preserve"> resulted in further prejudice, leading the JRC panel to inaccurate conclusions</w:t>
      </w:r>
      <w:r w:rsidR="00651E9B">
        <w:rPr>
          <w:rFonts w:ascii="Times" w:hAnsi="Times" w:cs="Arial"/>
          <w:bCs/>
        </w:rPr>
        <w:t xml:space="preserve"> and a wrong decision</w:t>
      </w:r>
      <w:r w:rsidR="00E8582A" w:rsidRPr="00E649C4">
        <w:rPr>
          <w:rFonts w:ascii="Times" w:hAnsi="Times" w:cs="Arial"/>
          <w:bCs/>
        </w:rPr>
        <w:t xml:space="preserve">. </w:t>
      </w:r>
    </w:p>
    <w:p w14:paraId="6ECB133F" w14:textId="77777777" w:rsidR="00E8582A" w:rsidRPr="00E649C4" w:rsidRDefault="00E8582A" w:rsidP="00261833">
      <w:pPr>
        <w:pStyle w:val="RecipientAddress"/>
        <w:tabs>
          <w:tab w:val="left" w:pos="360"/>
          <w:tab w:val="left" w:pos="720"/>
        </w:tabs>
        <w:rPr>
          <w:rFonts w:ascii="Times" w:hAnsi="Times" w:cs="Arial"/>
          <w:bCs/>
        </w:rPr>
      </w:pPr>
    </w:p>
    <w:p w14:paraId="4CEA0CF2" w14:textId="4D403314" w:rsidR="00E8582A" w:rsidRPr="00E649C4" w:rsidRDefault="00E8582A"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The administrative judge precluded me from submitting exculpatory evidence.</w:t>
      </w:r>
      <w:r w:rsidRPr="00E649C4">
        <w:rPr>
          <w:rStyle w:val="FootnoteReference"/>
          <w:rFonts w:ascii="Times" w:hAnsi="Times"/>
          <w:sz w:val="23"/>
          <w:szCs w:val="23"/>
        </w:rPr>
        <w:footnoteReference w:id="16"/>
      </w:r>
      <w:r w:rsidRPr="00E649C4">
        <w:rPr>
          <w:rFonts w:ascii="Times" w:hAnsi="Times" w:cs="Arial"/>
          <w:bCs/>
        </w:rPr>
        <w:t xml:space="preserve"> When I vigorously protested, the judge went off the record to make it </w:t>
      </w:r>
      <w:r w:rsidR="007917B1">
        <w:rPr>
          <w:rFonts w:ascii="Times" w:hAnsi="Times" w:cs="Arial"/>
          <w:bCs/>
        </w:rPr>
        <w:t xml:space="preserve">further </w:t>
      </w:r>
      <w:r w:rsidRPr="00E649C4">
        <w:rPr>
          <w:rFonts w:ascii="Times" w:hAnsi="Times" w:cs="Arial"/>
          <w:bCs/>
        </w:rPr>
        <w:t>clear to my lawyer</w:t>
      </w:r>
      <w:r w:rsidR="007917B1">
        <w:rPr>
          <w:rFonts w:ascii="Times" w:hAnsi="Times" w:cs="Arial"/>
          <w:bCs/>
        </w:rPr>
        <w:t xml:space="preserve"> and me</w:t>
      </w:r>
      <w:r w:rsidRPr="00E649C4">
        <w:rPr>
          <w:rFonts w:ascii="Times" w:hAnsi="Times" w:cs="Arial"/>
          <w:bCs/>
        </w:rPr>
        <w:t xml:space="preserve"> that I could not introduce evidence in my testimony.</w:t>
      </w:r>
      <w:r w:rsidRPr="00E649C4">
        <w:rPr>
          <w:rStyle w:val="FootnoteReference"/>
          <w:rFonts w:ascii="Times" w:hAnsi="Times" w:cs="Arial"/>
          <w:bCs/>
        </w:rPr>
        <w:footnoteReference w:id="17"/>
      </w:r>
      <w:r w:rsidRPr="00E649C4">
        <w:rPr>
          <w:rFonts w:ascii="Times" w:hAnsi="Times" w:cs="Arial"/>
          <w:bCs/>
        </w:rPr>
        <w:t xml:space="preserve"> When I asked to speak to provide further testimony and that without the further testimony and evidence, I would undoubtedly lose, the hearing officer closed the proceedings.</w:t>
      </w:r>
      <w:r w:rsidRPr="00E649C4">
        <w:rPr>
          <w:rStyle w:val="FootnoteReference"/>
          <w:rFonts w:ascii="Times" w:hAnsi="Times" w:cs="Arial"/>
          <w:bCs/>
        </w:rPr>
        <w:footnoteReference w:id="18"/>
      </w:r>
    </w:p>
    <w:p w14:paraId="5753CB23" w14:textId="77777777" w:rsidR="000C301F" w:rsidRPr="00E649C4" w:rsidRDefault="000C301F" w:rsidP="00261833">
      <w:pPr>
        <w:pStyle w:val="FootnoteText"/>
        <w:tabs>
          <w:tab w:val="left" w:pos="360"/>
          <w:tab w:val="left" w:pos="720"/>
        </w:tabs>
        <w:rPr>
          <w:rFonts w:ascii="Times" w:hAnsi="Times"/>
          <w:bCs/>
          <w:sz w:val="24"/>
        </w:rPr>
      </w:pPr>
    </w:p>
    <w:p w14:paraId="751A8469" w14:textId="64FAC818" w:rsidR="006D45F2" w:rsidRPr="00E649C4" w:rsidRDefault="000C301F" w:rsidP="00261833">
      <w:pPr>
        <w:pStyle w:val="FootnoteText"/>
        <w:numPr>
          <w:ilvl w:val="0"/>
          <w:numId w:val="44"/>
        </w:numPr>
        <w:tabs>
          <w:tab w:val="left" w:pos="360"/>
          <w:tab w:val="left" w:pos="720"/>
        </w:tabs>
        <w:rPr>
          <w:rFonts w:ascii="Times" w:hAnsi="Times"/>
          <w:sz w:val="24"/>
        </w:rPr>
      </w:pPr>
      <w:r w:rsidRPr="00E649C4">
        <w:rPr>
          <w:rFonts w:ascii="Times" w:hAnsi="Times"/>
          <w:sz w:val="24"/>
        </w:rPr>
        <w:t>Had I been allowed to submit evidence,</w:t>
      </w:r>
      <w:r w:rsidRPr="00E649C4">
        <w:rPr>
          <w:rFonts w:ascii="Times" w:hAnsi="Times"/>
          <w:sz w:val="24"/>
          <w:vertAlign w:val="superscript"/>
        </w:rPr>
        <w:t>13,14</w:t>
      </w:r>
      <w:r w:rsidRPr="00E649C4">
        <w:rPr>
          <w:rFonts w:ascii="Times" w:hAnsi="Times"/>
          <w:sz w:val="24"/>
        </w:rPr>
        <w:t xml:space="preserve"> to provide testimony,</w:t>
      </w:r>
      <w:r w:rsidRPr="00E649C4">
        <w:rPr>
          <w:rStyle w:val="FootnoteReference"/>
          <w:rFonts w:ascii="Times" w:hAnsi="Times"/>
          <w:sz w:val="24"/>
        </w:rPr>
        <w:footnoteReference w:id="19"/>
      </w:r>
      <w:r w:rsidRPr="00E649C4">
        <w:rPr>
          <w:rFonts w:ascii="Times" w:hAnsi="Times"/>
          <w:sz w:val="24"/>
        </w:rPr>
        <w:t xml:space="preserve"> </w:t>
      </w:r>
      <w:r w:rsidR="005667AB">
        <w:rPr>
          <w:rFonts w:ascii="Times" w:hAnsi="Times"/>
          <w:sz w:val="24"/>
        </w:rPr>
        <w:t xml:space="preserve">the </w:t>
      </w:r>
      <w:r w:rsidRPr="00E649C4">
        <w:rPr>
          <w:rFonts w:ascii="Times" w:hAnsi="Times"/>
          <w:sz w:val="24"/>
        </w:rPr>
        <w:t xml:space="preserve">JRC </w:t>
      </w:r>
      <w:r w:rsidR="005667AB">
        <w:rPr>
          <w:rFonts w:ascii="Times" w:hAnsi="Times"/>
          <w:sz w:val="24"/>
        </w:rPr>
        <w:t xml:space="preserve">would have come </w:t>
      </w:r>
      <w:r w:rsidRPr="00E649C4">
        <w:rPr>
          <w:rFonts w:ascii="Times" w:hAnsi="Times"/>
          <w:sz w:val="24"/>
        </w:rPr>
        <w:t xml:space="preserve">to the same conclusions that our experts, a senior </w:t>
      </w:r>
      <w:r w:rsidRPr="00E649C4">
        <w:rPr>
          <w:rFonts w:ascii="Times" w:hAnsi="Times"/>
          <w:bCs/>
          <w:sz w:val="24"/>
        </w:rPr>
        <w:t xml:space="preserve">Gynecologic </w:t>
      </w:r>
      <w:r w:rsidR="000467FC" w:rsidRPr="00E649C4">
        <w:rPr>
          <w:rFonts w:ascii="Times" w:hAnsi="Times"/>
          <w:bCs/>
          <w:sz w:val="24"/>
        </w:rPr>
        <w:t>Oncologist,</w:t>
      </w:r>
      <w:r w:rsidRPr="00E649C4">
        <w:rPr>
          <w:rFonts w:ascii="Times" w:hAnsi="Times"/>
          <w:bCs/>
          <w:sz w:val="24"/>
        </w:rPr>
        <w:t xml:space="preserve"> and a former 10-year </w:t>
      </w:r>
      <w:r w:rsidR="005F705A">
        <w:rPr>
          <w:rFonts w:ascii="Times" w:hAnsi="Times"/>
          <w:bCs/>
          <w:sz w:val="24"/>
        </w:rPr>
        <w:t>C</w:t>
      </w:r>
      <w:r w:rsidRPr="00E649C4">
        <w:rPr>
          <w:rFonts w:ascii="Times" w:hAnsi="Times"/>
          <w:bCs/>
          <w:sz w:val="24"/>
        </w:rPr>
        <w:t>hief Medical Officer</w:t>
      </w:r>
      <w:r w:rsidRPr="00E649C4">
        <w:rPr>
          <w:rFonts w:ascii="Times" w:hAnsi="Times"/>
          <w:sz w:val="24"/>
        </w:rPr>
        <w:t xml:space="preserve"> came to: that I met or exceeded the standard of care in all cases but one, in which I made a minor deviation from the standard of care.</w:t>
      </w:r>
      <w:r w:rsidRPr="00E649C4">
        <w:rPr>
          <w:rStyle w:val="FootnoteReference"/>
          <w:rFonts w:ascii="Times" w:hAnsi="Times"/>
          <w:sz w:val="24"/>
        </w:rPr>
        <w:footnoteReference w:id="20"/>
      </w:r>
      <w:r w:rsidR="00016E6A" w:rsidRPr="00E649C4">
        <w:rPr>
          <w:rFonts w:ascii="Times" w:hAnsi="Times"/>
          <w:sz w:val="24"/>
        </w:rPr>
        <w:t xml:space="preserve"> </w:t>
      </w:r>
      <w:r w:rsidRPr="00E649C4">
        <w:rPr>
          <w:rFonts w:ascii="Times" w:hAnsi="Times" w:cs="Arial"/>
          <w:bCs/>
          <w:sz w:val="24"/>
        </w:rPr>
        <w:t>The</w:t>
      </w:r>
      <w:r w:rsidR="00016E6A" w:rsidRPr="00E649C4">
        <w:rPr>
          <w:rFonts w:ascii="Times" w:hAnsi="Times" w:cs="Arial"/>
          <w:bCs/>
          <w:sz w:val="24"/>
        </w:rPr>
        <w:t>se two experts</w:t>
      </w:r>
      <w:r w:rsidR="006D45F2" w:rsidRPr="00E649C4">
        <w:rPr>
          <w:rFonts w:ascii="Times" w:hAnsi="Times" w:cs="Arial"/>
          <w:bCs/>
          <w:sz w:val="24"/>
        </w:rPr>
        <w:t xml:space="preserve"> reviewed </w:t>
      </w:r>
      <w:r w:rsidR="00651E9B">
        <w:rPr>
          <w:rFonts w:ascii="Times" w:hAnsi="Times" w:cs="Arial"/>
          <w:bCs/>
          <w:sz w:val="24"/>
        </w:rPr>
        <w:t>the</w:t>
      </w:r>
      <w:r w:rsidR="006D45F2" w:rsidRPr="00E649C4">
        <w:rPr>
          <w:rFonts w:ascii="Times" w:hAnsi="Times" w:cs="Arial"/>
          <w:bCs/>
          <w:sz w:val="24"/>
        </w:rPr>
        <w:t xml:space="preserve"> charts </w:t>
      </w:r>
      <w:r w:rsidR="00651E9B">
        <w:rPr>
          <w:rFonts w:ascii="Times" w:hAnsi="Times" w:cs="Arial"/>
          <w:bCs/>
          <w:sz w:val="24"/>
        </w:rPr>
        <w:t>before</w:t>
      </w:r>
      <w:r w:rsidR="006D45F2" w:rsidRPr="00E649C4">
        <w:rPr>
          <w:rFonts w:ascii="Times" w:hAnsi="Times" w:cs="Arial"/>
          <w:bCs/>
          <w:sz w:val="24"/>
        </w:rPr>
        <w:t xml:space="preserve"> the Medical Board of California</w:t>
      </w:r>
      <w:r w:rsidRPr="00E649C4">
        <w:rPr>
          <w:rFonts w:ascii="Times" w:hAnsi="Times" w:cs="Arial"/>
          <w:bCs/>
          <w:sz w:val="24"/>
        </w:rPr>
        <w:t xml:space="preserve"> and</w:t>
      </w:r>
      <w:r w:rsidR="006D45F2" w:rsidRPr="00E649C4">
        <w:rPr>
          <w:rFonts w:ascii="Times" w:hAnsi="Times" w:cs="Arial"/>
          <w:bCs/>
          <w:sz w:val="24"/>
        </w:rPr>
        <w:t xml:space="preserve"> confirm</w:t>
      </w:r>
      <w:r w:rsidRPr="00E649C4">
        <w:rPr>
          <w:rFonts w:ascii="Times" w:hAnsi="Times" w:cs="Arial"/>
          <w:bCs/>
          <w:sz w:val="24"/>
        </w:rPr>
        <w:t>ed</w:t>
      </w:r>
      <w:r w:rsidR="006D45F2" w:rsidRPr="00E649C4">
        <w:rPr>
          <w:rFonts w:ascii="Times" w:hAnsi="Times" w:cs="Arial"/>
          <w:bCs/>
          <w:sz w:val="24"/>
        </w:rPr>
        <w:t xml:space="preserve"> that the quality of clinical decision-making, adequate attention to detail, careful planning and honesty in documentation were never issues in the care I provided at Sequoia. Had there been a Gynecologic Oncologist on the JRC panel, as required by the Bylaws, more accurate decisions would have been made by the JRC.</w:t>
      </w:r>
      <w:r w:rsidR="006527CE" w:rsidRPr="00E649C4">
        <w:rPr>
          <w:rFonts w:ascii="Times" w:hAnsi="Times" w:cs="Arial"/>
          <w:bCs/>
          <w:sz w:val="24"/>
        </w:rPr>
        <w:t xml:space="preserve"> </w:t>
      </w:r>
      <w:r w:rsidR="00745A55" w:rsidRPr="00E649C4">
        <w:rPr>
          <w:rFonts w:ascii="Times" w:hAnsi="Times" w:cs="Arial"/>
          <w:bCs/>
          <w:sz w:val="24"/>
        </w:rPr>
        <w:t xml:space="preserve">Had there been a Gynecologic Oncologist on the </w:t>
      </w:r>
      <w:r w:rsidR="00745A55">
        <w:rPr>
          <w:rFonts w:ascii="Times" w:hAnsi="Times" w:cs="Arial"/>
          <w:bCs/>
          <w:sz w:val="24"/>
        </w:rPr>
        <w:t>MBC review</w:t>
      </w:r>
      <w:r w:rsidR="00745A55" w:rsidRPr="00E649C4">
        <w:rPr>
          <w:rFonts w:ascii="Times" w:hAnsi="Times" w:cs="Arial"/>
          <w:bCs/>
          <w:sz w:val="24"/>
        </w:rPr>
        <w:t xml:space="preserve">, </w:t>
      </w:r>
      <w:r w:rsidR="00745A55">
        <w:rPr>
          <w:rFonts w:ascii="Times" w:hAnsi="Times" w:cs="Arial"/>
          <w:bCs/>
          <w:sz w:val="24"/>
        </w:rPr>
        <w:t xml:space="preserve">a </w:t>
      </w:r>
      <w:r w:rsidR="00745A55" w:rsidRPr="00E649C4">
        <w:rPr>
          <w:rFonts w:ascii="Times" w:hAnsi="Times" w:cs="Arial"/>
          <w:bCs/>
          <w:sz w:val="24"/>
        </w:rPr>
        <w:t xml:space="preserve">more accurate </w:t>
      </w:r>
      <w:r w:rsidR="00745A55">
        <w:rPr>
          <w:rFonts w:ascii="Times" w:hAnsi="Times" w:cs="Arial"/>
          <w:bCs/>
          <w:sz w:val="24"/>
        </w:rPr>
        <w:t>accusat</w:t>
      </w:r>
      <w:r w:rsidR="00745A55" w:rsidRPr="00E649C4">
        <w:rPr>
          <w:rFonts w:ascii="Times" w:hAnsi="Times" w:cs="Arial"/>
          <w:bCs/>
          <w:sz w:val="24"/>
        </w:rPr>
        <w:t>ion would have been made.</w:t>
      </w:r>
    </w:p>
    <w:p w14:paraId="3CC56277" w14:textId="7B5F429F" w:rsidR="006D45F2" w:rsidRPr="00E649C4" w:rsidRDefault="006D45F2" w:rsidP="00261833">
      <w:pPr>
        <w:pStyle w:val="RecipientAddress"/>
        <w:tabs>
          <w:tab w:val="left" w:pos="360"/>
          <w:tab w:val="left" w:pos="720"/>
        </w:tabs>
        <w:rPr>
          <w:rFonts w:ascii="Times" w:hAnsi="Times" w:cs="Arial"/>
          <w:bCs/>
        </w:rPr>
      </w:pPr>
    </w:p>
    <w:p w14:paraId="7DD5F31A" w14:textId="4A412DC5" w:rsidR="000E03D4" w:rsidRPr="00E649C4" w:rsidRDefault="000E03D4"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 xml:space="preserve">The JRC forgot </w:t>
      </w:r>
      <w:r w:rsidR="00BA247A">
        <w:rPr>
          <w:rFonts w:ascii="Times" w:hAnsi="Times" w:cs="Arial"/>
          <w:bCs/>
        </w:rPr>
        <w:t xml:space="preserve">my </w:t>
      </w:r>
      <w:r w:rsidRPr="00E649C4">
        <w:rPr>
          <w:rFonts w:ascii="Times" w:hAnsi="Times" w:cs="Arial"/>
          <w:bCs/>
        </w:rPr>
        <w:t>testimony in the JRC hearings</w:t>
      </w:r>
      <w:r w:rsidR="00D0198E" w:rsidRPr="00E649C4">
        <w:rPr>
          <w:rFonts w:ascii="Times" w:hAnsi="Times" w:cs="Arial"/>
          <w:bCs/>
        </w:rPr>
        <w:t xml:space="preserve"> in the case of LO</w:t>
      </w:r>
      <w:r w:rsidRPr="00E649C4">
        <w:rPr>
          <w:rFonts w:ascii="Times" w:hAnsi="Times" w:cs="Arial"/>
          <w:bCs/>
        </w:rPr>
        <w:t>. Dr. Tene said that she read in the chart that I was called by nursing staff</w:t>
      </w:r>
      <w:r w:rsidR="00D0198E" w:rsidRPr="00E649C4">
        <w:rPr>
          <w:rFonts w:ascii="Times" w:hAnsi="Times" w:cs="Arial"/>
          <w:bCs/>
        </w:rPr>
        <w:t xml:space="preserve"> about </w:t>
      </w:r>
      <w:r w:rsidR="00BA247A">
        <w:rPr>
          <w:rFonts w:ascii="Times" w:hAnsi="Times" w:cs="Arial"/>
          <w:bCs/>
        </w:rPr>
        <w:t xml:space="preserve">LO’s </w:t>
      </w:r>
      <w:r w:rsidR="00D0198E" w:rsidRPr="00E649C4">
        <w:rPr>
          <w:rFonts w:ascii="Times" w:hAnsi="Times" w:cs="Arial"/>
          <w:bCs/>
        </w:rPr>
        <w:t>blood levels</w:t>
      </w:r>
      <w:r w:rsidRPr="00E649C4">
        <w:rPr>
          <w:rFonts w:ascii="Times" w:hAnsi="Times" w:cs="Arial"/>
          <w:bCs/>
        </w:rPr>
        <w:t xml:space="preserve">. I said that I was not called. </w:t>
      </w:r>
      <w:r w:rsidR="00BA247A">
        <w:rPr>
          <w:rFonts w:ascii="Times" w:hAnsi="Times" w:cs="Arial"/>
          <w:bCs/>
        </w:rPr>
        <w:t>Dr. Tene could not show evidence that I was called in the patient chart, but s</w:t>
      </w:r>
      <w:r w:rsidRPr="00E649C4">
        <w:rPr>
          <w:rFonts w:ascii="Times" w:hAnsi="Times" w:cs="Arial"/>
          <w:bCs/>
        </w:rPr>
        <w:t>he called me dishonest</w:t>
      </w:r>
      <w:r w:rsidR="00BA247A">
        <w:rPr>
          <w:rFonts w:ascii="Times" w:hAnsi="Times" w:cs="Arial"/>
          <w:bCs/>
        </w:rPr>
        <w:t xml:space="preserve"> to the JRC</w:t>
      </w:r>
      <w:r w:rsidRPr="00E649C4">
        <w:rPr>
          <w:rFonts w:ascii="Times" w:hAnsi="Times" w:cs="Arial"/>
          <w:bCs/>
        </w:rPr>
        <w:t xml:space="preserve">. To prove I was correct and honest, I ordered my phone log for that </w:t>
      </w:r>
      <w:r w:rsidRPr="00E649C4">
        <w:rPr>
          <w:rFonts w:ascii="Times" w:hAnsi="Times" w:cs="Arial"/>
          <w:bCs/>
        </w:rPr>
        <w:lastRenderedPageBreak/>
        <w:t xml:space="preserve">date and </w:t>
      </w:r>
      <w:r w:rsidRPr="00745A55">
        <w:rPr>
          <w:rFonts w:ascii="Times" w:hAnsi="Times" w:cs="Arial"/>
          <w:bCs/>
          <w:i/>
          <w:iCs/>
        </w:rPr>
        <w:t>found myself incorrect.</w:t>
      </w:r>
      <w:r w:rsidRPr="00E649C4">
        <w:rPr>
          <w:rFonts w:ascii="Times" w:hAnsi="Times" w:cs="Arial"/>
          <w:bCs/>
        </w:rPr>
        <w:t xml:space="preserve"> I immediately </w:t>
      </w:r>
      <w:r w:rsidR="000C301F" w:rsidRPr="00E649C4">
        <w:rPr>
          <w:rFonts w:ascii="Times" w:hAnsi="Times" w:cs="Arial"/>
          <w:bCs/>
        </w:rPr>
        <w:t>corrected this</w:t>
      </w:r>
      <w:r w:rsidRPr="00E649C4">
        <w:rPr>
          <w:rFonts w:ascii="Times" w:hAnsi="Times" w:cs="Arial"/>
          <w:bCs/>
        </w:rPr>
        <w:t xml:space="preserve"> to the JRC at my </w:t>
      </w:r>
      <w:r w:rsidR="000C301F" w:rsidRPr="00E649C4">
        <w:rPr>
          <w:rFonts w:ascii="Times" w:hAnsi="Times" w:cs="Arial"/>
          <w:bCs/>
        </w:rPr>
        <w:t xml:space="preserve">very </w:t>
      </w:r>
      <w:r w:rsidRPr="00E649C4">
        <w:rPr>
          <w:rFonts w:ascii="Times" w:hAnsi="Times" w:cs="Arial"/>
          <w:bCs/>
        </w:rPr>
        <w:t>next testimony</w:t>
      </w:r>
      <w:r w:rsidR="000C301F" w:rsidRPr="00E649C4">
        <w:rPr>
          <w:rFonts w:ascii="Times" w:hAnsi="Times" w:cs="Arial"/>
          <w:bCs/>
        </w:rPr>
        <w:t>:</w:t>
      </w:r>
      <w:r w:rsidRPr="00E649C4">
        <w:rPr>
          <w:rFonts w:ascii="Times" w:hAnsi="Times" w:cs="Arial"/>
          <w:bCs/>
        </w:rPr>
        <w:t xml:space="preserve"> that my phone logs showed that I </w:t>
      </w:r>
      <w:r w:rsidRPr="00BA247A">
        <w:rPr>
          <w:rFonts w:ascii="Times" w:hAnsi="Times" w:cs="Arial"/>
          <w:bCs/>
          <w:i/>
          <w:iCs/>
        </w:rPr>
        <w:t>remembered wrongly</w:t>
      </w:r>
      <w:r w:rsidRPr="00E649C4">
        <w:rPr>
          <w:rFonts w:ascii="Times" w:hAnsi="Times" w:cs="Arial"/>
          <w:bCs/>
        </w:rPr>
        <w:t xml:space="preserve"> and should have said “I did not remember being called” </w:t>
      </w:r>
      <w:r w:rsidR="000C301F" w:rsidRPr="00E649C4">
        <w:rPr>
          <w:rFonts w:ascii="Times" w:hAnsi="Times" w:cs="Arial"/>
          <w:bCs/>
        </w:rPr>
        <w:t>instead of</w:t>
      </w:r>
      <w:r w:rsidRPr="00E649C4">
        <w:rPr>
          <w:rFonts w:ascii="Times" w:hAnsi="Times" w:cs="Arial"/>
          <w:bCs/>
        </w:rPr>
        <w:t xml:space="preserve"> “I wasn’t called.”</w:t>
      </w:r>
      <w:r w:rsidRPr="00E649C4">
        <w:rPr>
          <w:rStyle w:val="FootnoteReference"/>
          <w:rFonts w:ascii="Times" w:hAnsi="Times" w:cs="Arial"/>
          <w:bCs/>
        </w:rPr>
        <w:footnoteReference w:id="21"/>
      </w:r>
      <w:r w:rsidR="00D2234B" w:rsidRPr="00E649C4">
        <w:rPr>
          <w:rFonts w:ascii="Times" w:hAnsi="Times" w:cs="Arial"/>
          <w:bCs/>
        </w:rPr>
        <w:t xml:space="preserve"> </w:t>
      </w:r>
      <w:r w:rsidR="005667AB">
        <w:rPr>
          <w:rFonts w:ascii="Times" w:hAnsi="Times" w:cs="Arial"/>
          <w:bCs/>
        </w:rPr>
        <w:t xml:space="preserve"> </w:t>
      </w:r>
      <w:r w:rsidR="00D2234B" w:rsidRPr="00E649C4">
        <w:rPr>
          <w:rFonts w:ascii="Times" w:hAnsi="Times" w:cs="Arial"/>
          <w:bCs/>
        </w:rPr>
        <w:t xml:space="preserve">This is the case in which I made a mild deviation from the standard of care. While it cannot be confirmed when this patient developed internal bleeding after her surgery, a repeat blood count prior to her discharge might have shown if it </w:t>
      </w:r>
      <w:r w:rsidR="000C301F" w:rsidRPr="00E649C4">
        <w:rPr>
          <w:rFonts w:ascii="Times" w:hAnsi="Times" w:cs="Arial"/>
          <w:bCs/>
        </w:rPr>
        <w:t xml:space="preserve">had already </w:t>
      </w:r>
      <w:r w:rsidR="00D2234B" w:rsidRPr="00E649C4">
        <w:rPr>
          <w:rFonts w:ascii="Times" w:hAnsi="Times" w:cs="Arial"/>
          <w:bCs/>
        </w:rPr>
        <w:t xml:space="preserve">started </w:t>
      </w:r>
      <w:proofErr w:type="gramStart"/>
      <w:r w:rsidR="00D2234B" w:rsidRPr="00E649C4">
        <w:rPr>
          <w:rFonts w:ascii="Times" w:hAnsi="Times" w:cs="Arial"/>
          <w:bCs/>
        </w:rPr>
        <w:t>before</w:t>
      </w:r>
      <w:proofErr w:type="gramEnd"/>
      <w:r w:rsidR="00D2234B" w:rsidRPr="00E649C4">
        <w:rPr>
          <w:rFonts w:ascii="Times" w:hAnsi="Times" w:cs="Arial"/>
          <w:bCs/>
        </w:rPr>
        <w:t xml:space="preserve"> she was discharged </w:t>
      </w:r>
      <w:r w:rsidR="00745A55">
        <w:rPr>
          <w:rFonts w:ascii="Times" w:hAnsi="Times" w:cs="Arial"/>
          <w:bCs/>
        </w:rPr>
        <w:t>even though she had</w:t>
      </w:r>
      <w:r w:rsidR="00D2234B" w:rsidRPr="00E649C4">
        <w:rPr>
          <w:rFonts w:ascii="Times" w:hAnsi="Times" w:cs="Arial"/>
          <w:bCs/>
        </w:rPr>
        <w:t xml:space="preserve"> all normal vital signs and activities</w:t>
      </w:r>
      <w:r w:rsidR="00745A55">
        <w:rPr>
          <w:rFonts w:ascii="Times" w:hAnsi="Times" w:cs="Arial"/>
          <w:bCs/>
        </w:rPr>
        <w:t>. In retrospect, it may have started</w:t>
      </w:r>
      <w:r w:rsidR="000C301F" w:rsidRPr="00E649C4">
        <w:rPr>
          <w:rFonts w:ascii="Times" w:hAnsi="Times" w:cs="Arial"/>
          <w:bCs/>
        </w:rPr>
        <w:t xml:space="preserve"> after her discharge, </w:t>
      </w:r>
      <w:r w:rsidR="00D2234B" w:rsidRPr="00E649C4">
        <w:rPr>
          <w:rFonts w:ascii="Times" w:hAnsi="Times" w:cs="Arial"/>
          <w:bCs/>
        </w:rPr>
        <w:t xml:space="preserve">later </w:t>
      </w:r>
      <w:r w:rsidR="000C301F" w:rsidRPr="00E649C4">
        <w:rPr>
          <w:rFonts w:ascii="Times" w:hAnsi="Times" w:cs="Arial"/>
          <w:bCs/>
        </w:rPr>
        <w:t>needing a</w:t>
      </w:r>
      <w:r w:rsidR="00D2234B" w:rsidRPr="00E649C4">
        <w:rPr>
          <w:rFonts w:ascii="Times" w:hAnsi="Times" w:cs="Arial"/>
          <w:bCs/>
        </w:rPr>
        <w:t xml:space="preserve"> return to surgery.</w:t>
      </w:r>
    </w:p>
    <w:p w14:paraId="13DC345E" w14:textId="77777777" w:rsidR="000E03D4" w:rsidRPr="00E649C4" w:rsidRDefault="000E03D4" w:rsidP="00261833">
      <w:pPr>
        <w:pStyle w:val="RecipientAddress"/>
        <w:tabs>
          <w:tab w:val="left" w:pos="360"/>
          <w:tab w:val="left" w:pos="720"/>
        </w:tabs>
        <w:ind w:firstLine="720"/>
        <w:rPr>
          <w:rFonts w:ascii="Times" w:hAnsi="Times" w:cs="Arial"/>
          <w:b/>
          <w:bCs/>
          <w:color w:val="000000"/>
        </w:rPr>
      </w:pPr>
    </w:p>
    <w:p w14:paraId="723E8E1F" w14:textId="2A67AFCC" w:rsidR="00D2234B" w:rsidRPr="00E649C4" w:rsidRDefault="00D2234B"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 xml:space="preserve">The Gynecologic Oncologist and former </w:t>
      </w:r>
      <w:r w:rsidR="00745A55">
        <w:rPr>
          <w:rFonts w:ascii="Times" w:hAnsi="Times" w:cs="Arial"/>
          <w:bCs/>
        </w:rPr>
        <w:t>C</w:t>
      </w:r>
      <w:r w:rsidRPr="00E649C4">
        <w:rPr>
          <w:rFonts w:ascii="Times" w:hAnsi="Times" w:cs="Arial"/>
          <w:bCs/>
        </w:rPr>
        <w:t xml:space="preserve">hief </w:t>
      </w:r>
      <w:r w:rsidR="00745A55">
        <w:rPr>
          <w:rFonts w:ascii="Times" w:hAnsi="Times" w:cs="Arial"/>
          <w:bCs/>
        </w:rPr>
        <w:t>of Staff</w:t>
      </w:r>
      <w:r w:rsidRPr="00E649C4">
        <w:rPr>
          <w:rFonts w:ascii="Times" w:hAnsi="Times" w:cs="Arial"/>
          <w:bCs/>
        </w:rPr>
        <w:t xml:space="preserve"> who reviewed my charts </w:t>
      </w:r>
      <w:r w:rsidR="00745A55">
        <w:rPr>
          <w:rFonts w:ascii="Times" w:hAnsi="Times" w:cs="Arial"/>
          <w:bCs/>
        </w:rPr>
        <w:t>in my defense to</w:t>
      </w:r>
      <w:r w:rsidRPr="00E649C4">
        <w:rPr>
          <w:rFonts w:ascii="Times" w:hAnsi="Times" w:cs="Arial"/>
          <w:bCs/>
        </w:rPr>
        <w:t xml:space="preserve"> the Medical Board of California confirm that in the case of </w:t>
      </w:r>
      <w:r w:rsidR="000C301F" w:rsidRPr="00E649C4">
        <w:rPr>
          <w:rFonts w:ascii="Times" w:hAnsi="Times" w:cs="Arial"/>
          <w:bCs/>
        </w:rPr>
        <w:t xml:space="preserve">Patient </w:t>
      </w:r>
      <w:r w:rsidRPr="00E649C4">
        <w:rPr>
          <w:rFonts w:ascii="Times" w:hAnsi="Times" w:cs="Arial"/>
          <w:bCs/>
        </w:rPr>
        <w:t>KM, I met or exceeded the standard of care</w:t>
      </w:r>
      <w:r w:rsidR="00745A55">
        <w:rPr>
          <w:rFonts w:ascii="Times" w:hAnsi="Times" w:cs="Arial"/>
          <w:bCs/>
        </w:rPr>
        <w:t xml:space="preserve"> in every way</w:t>
      </w:r>
      <w:r w:rsidRPr="00E649C4">
        <w:rPr>
          <w:rFonts w:ascii="Times" w:hAnsi="Times" w:cs="Arial"/>
          <w:bCs/>
        </w:rPr>
        <w:t xml:space="preserve">. </w:t>
      </w:r>
      <w:r w:rsidR="00CB2273" w:rsidRPr="00E649C4">
        <w:rPr>
          <w:rFonts w:ascii="Times" w:hAnsi="Times" w:cs="Arial"/>
          <w:bCs/>
        </w:rPr>
        <w:t>A</w:t>
      </w:r>
      <w:r w:rsidRPr="00E649C4">
        <w:rPr>
          <w:rFonts w:ascii="Times" w:hAnsi="Times" w:cs="Arial"/>
          <w:bCs/>
        </w:rPr>
        <w:t xml:space="preserve"> pulmonologist </w:t>
      </w:r>
      <w:r w:rsidR="000C301F" w:rsidRPr="00E649C4">
        <w:rPr>
          <w:rFonts w:ascii="Times" w:hAnsi="Times" w:cs="Arial"/>
          <w:bCs/>
        </w:rPr>
        <w:t xml:space="preserve">(the </w:t>
      </w:r>
      <w:r w:rsidR="00745A55">
        <w:rPr>
          <w:rFonts w:ascii="Times" w:hAnsi="Times" w:cs="Arial"/>
          <w:bCs/>
        </w:rPr>
        <w:t xml:space="preserve">Sequoia </w:t>
      </w:r>
      <w:r w:rsidR="000C301F" w:rsidRPr="00E649C4">
        <w:rPr>
          <w:rFonts w:ascii="Times" w:hAnsi="Times" w:cs="Arial"/>
          <w:bCs/>
        </w:rPr>
        <w:t xml:space="preserve">QA manager) </w:t>
      </w:r>
      <w:r w:rsidRPr="00E649C4">
        <w:rPr>
          <w:rFonts w:ascii="Times" w:hAnsi="Times" w:cs="Arial"/>
          <w:bCs/>
        </w:rPr>
        <w:t xml:space="preserve">and </w:t>
      </w:r>
      <w:r w:rsidR="000C301F" w:rsidRPr="00E649C4">
        <w:rPr>
          <w:rFonts w:ascii="Times" w:hAnsi="Times" w:cs="Arial"/>
          <w:bCs/>
        </w:rPr>
        <w:t xml:space="preserve">a </w:t>
      </w:r>
      <w:r w:rsidRPr="00E649C4">
        <w:rPr>
          <w:rFonts w:ascii="Times" w:hAnsi="Times" w:cs="Arial"/>
          <w:bCs/>
        </w:rPr>
        <w:t>gastroenterologist</w:t>
      </w:r>
      <w:r w:rsidR="000C301F" w:rsidRPr="00E649C4">
        <w:rPr>
          <w:rFonts w:ascii="Times" w:hAnsi="Times" w:cs="Arial"/>
          <w:bCs/>
        </w:rPr>
        <w:t xml:space="preserve"> (the </w:t>
      </w:r>
      <w:r w:rsidR="00745A55">
        <w:rPr>
          <w:rFonts w:ascii="Times" w:hAnsi="Times" w:cs="Arial"/>
          <w:bCs/>
        </w:rPr>
        <w:t xml:space="preserve">Sequoia </w:t>
      </w:r>
      <w:r w:rsidR="000C301F" w:rsidRPr="00E649C4">
        <w:rPr>
          <w:rFonts w:ascii="Times" w:hAnsi="Times" w:cs="Arial"/>
          <w:bCs/>
        </w:rPr>
        <w:t>chief of staff)</w:t>
      </w:r>
      <w:r w:rsidRPr="00E649C4">
        <w:rPr>
          <w:rFonts w:ascii="Times" w:hAnsi="Times" w:cs="Arial"/>
          <w:bCs/>
        </w:rPr>
        <w:t xml:space="preserve"> </w:t>
      </w:r>
      <w:r w:rsidR="00CB2273" w:rsidRPr="00E649C4">
        <w:rPr>
          <w:rFonts w:ascii="Times" w:hAnsi="Times" w:cs="Arial"/>
          <w:bCs/>
        </w:rPr>
        <w:t>did not have</w:t>
      </w:r>
      <w:r w:rsidRPr="00E649C4">
        <w:rPr>
          <w:rFonts w:ascii="Times" w:hAnsi="Times" w:cs="Arial"/>
          <w:bCs/>
        </w:rPr>
        <w:t xml:space="preserve"> </w:t>
      </w:r>
      <w:r w:rsidR="000C301F" w:rsidRPr="00E649C4">
        <w:rPr>
          <w:rFonts w:ascii="Times" w:hAnsi="Times" w:cs="Arial"/>
          <w:bCs/>
        </w:rPr>
        <w:t>sufficient</w:t>
      </w:r>
      <w:r w:rsidRPr="00E649C4">
        <w:rPr>
          <w:rFonts w:ascii="Times" w:hAnsi="Times" w:cs="Arial"/>
          <w:bCs/>
        </w:rPr>
        <w:t xml:space="preserve"> knowledge or basis for summarily suspending privileges</w:t>
      </w:r>
      <w:r w:rsidR="00CB2273" w:rsidRPr="00E649C4">
        <w:rPr>
          <w:rFonts w:ascii="Times" w:hAnsi="Times" w:cs="Arial"/>
          <w:bCs/>
        </w:rPr>
        <w:t xml:space="preserve"> after a carefully planned and successful Gynecologic Oncology surgery</w:t>
      </w:r>
      <w:r w:rsidRPr="00E649C4">
        <w:rPr>
          <w:rFonts w:ascii="Times" w:hAnsi="Times" w:cs="Arial"/>
          <w:bCs/>
        </w:rPr>
        <w:t xml:space="preserve">. </w:t>
      </w:r>
      <w:r w:rsidR="000C301F" w:rsidRPr="00E649C4">
        <w:rPr>
          <w:rFonts w:ascii="Times" w:hAnsi="Times" w:cs="Arial"/>
          <w:bCs/>
        </w:rPr>
        <w:t>They never questioned me or the assistant surgeon</w:t>
      </w:r>
      <w:r w:rsidR="005667AB">
        <w:rPr>
          <w:rFonts w:ascii="Times" w:hAnsi="Times" w:cs="Arial"/>
          <w:bCs/>
        </w:rPr>
        <w:t>,</w:t>
      </w:r>
      <w:r w:rsidR="000C301F" w:rsidRPr="00E649C4">
        <w:rPr>
          <w:rFonts w:ascii="Times" w:hAnsi="Times" w:cs="Arial"/>
          <w:bCs/>
        </w:rPr>
        <w:t xml:space="preserve"> </w:t>
      </w:r>
      <w:r w:rsidR="005667AB">
        <w:rPr>
          <w:rFonts w:ascii="Times" w:hAnsi="Times" w:cs="Arial"/>
          <w:bCs/>
        </w:rPr>
        <w:t>who was</w:t>
      </w:r>
      <w:r w:rsidR="00745A55">
        <w:rPr>
          <w:rFonts w:ascii="Times" w:hAnsi="Times" w:cs="Arial"/>
          <w:bCs/>
        </w:rPr>
        <w:t xml:space="preserve"> </w:t>
      </w:r>
      <w:r w:rsidR="000C301F" w:rsidRPr="00E649C4">
        <w:rPr>
          <w:rFonts w:ascii="Times" w:hAnsi="Times" w:cs="Arial"/>
          <w:bCs/>
        </w:rPr>
        <w:t xml:space="preserve">present for the entire case. </w:t>
      </w:r>
      <w:r w:rsidR="00745A55">
        <w:rPr>
          <w:rFonts w:ascii="Times" w:hAnsi="Times" w:cs="Arial"/>
          <w:bCs/>
        </w:rPr>
        <w:t xml:space="preserve">Because of </w:t>
      </w:r>
      <w:r w:rsidR="00B825BF" w:rsidRPr="00E649C4">
        <w:rPr>
          <w:rFonts w:ascii="Times" w:hAnsi="Times" w:cs="Arial"/>
          <w:bCs/>
        </w:rPr>
        <w:t>Dr. Chandrasena’s</w:t>
      </w:r>
      <w:r w:rsidRPr="00E649C4">
        <w:rPr>
          <w:rFonts w:ascii="Times" w:hAnsi="Times" w:cs="Arial"/>
          <w:bCs/>
        </w:rPr>
        <w:t xml:space="preserve"> insistent </w:t>
      </w:r>
      <w:r w:rsidR="00745A55">
        <w:rPr>
          <w:rFonts w:ascii="Times" w:hAnsi="Times" w:cs="Arial"/>
          <w:bCs/>
        </w:rPr>
        <w:t xml:space="preserve">and repeated </w:t>
      </w:r>
      <w:r w:rsidR="005667AB">
        <w:rPr>
          <w:rFonts w:ascii="Times" w:hAnsi="Times" w:cs="Arial"/>
          <w:bCs/>
        </w:rPr>
        <w:t>misrepresentation</w:t>
      </w:r>
      <w:r w:rsidRPr="00E649C4">
        <w:rPr>
          <w:rFonts w:ascii="Times" w:hAnsi="Times" w:cs="Arial"/>
          <w:bCs/>
        </w:rPr>
        <w:t xml:space="preserve">s about my takeback rates to the MEC </w:t>
      </w:r>
      <w:r w:rsidRPr="00E649C4">
        <w:rPr>
          <w:rFonts w:ascii="Times" w:hAnsi="Times" w:cs="Arial"/>
          <w:bCs/>
          <w:i/>
          <w:iCs/>
        </w:rPr>
        <w:t>behind my back</w:t>
      </w:r>
      <w:r w:rsidRPr="00E649C4">
        <w:rPr>
          <w:rFonts w:ascii="Times" w:hAnsi="Times" w:cs="Arial"/>
          <w:bCs/>
        </w:rPr>
        <w:t xml:space="preserve">, the </w:t>
      </w:r>
      <w:r w:rsidR="00BA247A">
        <w:rPr>
          <w:rFonts w:ascii="Times" w:hAnsi="Times" w:cs="Arial"/>
          <w:bCs/>
        </w:rPr>
        <w:t>MEC uph</w:t>
      </w:r>
      <w:r w:rsidR="00745A55">
        <w:rPr>
          <w:rFonts w:ascii="Times" w:hAnsi="Times" w:cs="Arial"/>
          <w:bCs/>
        </w:rPr>
        <w:t>e</w:t>
      </w:r>
      <w:r w:rsidR="00BA247A">
        <w:rPr>
          <w:rFonts w:ascii="Times" w:hAnsi="Times" w:cs="Arial"/>
          <w:bCs/>
        </w:rPr>
        <w:t xml:space="preserve">ld my </w:t>
      </w:r>
      <w:r w:rsidRPr="00E649C4">
        <w:rPr>
          <w:rFonts w:ascii="Times" w:hAnsi="Times" w:cs="Arial"/>
          <w:bCs/>
        </w:rPr>
        <w:t>summary suspension.</w:t>
      </w:r>
    </w:p>
    <w:p w14:paraId="63FBCA56" w14:textId="77777777" w:rsidR="00D2234B" w:rsidRPr="00E649C4" w:rsidRDefault="00D2234B" w:rsidP="00261833">
      <w:pPr>
        <w:pStyle w:val="RecipientAddress"/>
        <w:tabs>
          <w:tab w:val="left" w:pos="360"/>
          <w:tab w:val="left" w:pos="720"/>
        </w:tabs>
        <w:rPr>
          <w:rFonts w:ascii="Times" w:hAnsi="Times" w:cs="Arial"/>
          <w:bCs/>
        </w:rPr>
      </w:pPr>
    </w:p>
    <w:p w14:paraId="7CB37E1B" w14:textId="38A2BAC8" w:rsidR="00305DD3" w:rsidRPr="00E649C4" w:rsidRDefault="00E8582A"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The JRC</w:t>
      </w:r>
      <w:r w:rsidR="003D4251">
        <w:rPr>
          <w:rFonts w:ascii="Times" w:hAnsi="Times" w:cs="Arial"/>
          <w:bCs/>
        </w:rPr>
        <w:t xml:space="preserve"> disregard</w:t>
      </w:r>
      <w:r w:rsidR="00745A55">
        <w:rPr>
          <w:rFonts w:ascii="Times" w:hAnsi="Times" w:cs="Arial"/>
          <w:bCs/>
        </w:rPr>
        <w:t>e</w:t>
      </w:r>
      <w:r w:rsidRPr="00E649C4">
        <w:rPr>
          <w:rFonts w:ascii="Times" w:hAnsi="Times" w:cs="Arial"/>
          <w:bCs/>
        </w:rPr>
        <w:t>d uncontested witness’s testimony</w:t>
      </w:r>
      <w:r w:rsidR="000C301F" w:rsidRPr="00E649C4">
        <w:rPr>
          <w:rFonts w:ascii="Times" w:hAnsi="Times" w:cs="Arial"/>
          <w:bCs/>
        </w:rPr>
        <w:t xml:space="preserve"> in Patient KM’s case</w:t>
      </w:r>
      <w:r w:rsidRPr="00E649C4">
        <w:rPr>
          <w:rFonts w:ascii="Times" w:hAnsi="Times" w:cs="Arial"/>
          <w:bCs/>
        </w:rPr>
        <w:t xml:space="preserve">: Nurse Charvonia, Dr. O’Holleran and I all testified that there was no uncontrolled bleeding, and no unanticipated event in the aorta case. As Nurse Charvonia, Dr. O’Holleran and I all testified the surgery went exactly as planned and </w:t>
      </w:r>
      <w:r w:rsidR="00A61615">
        <w:rPr>
          <w:rFonts w:ascii="Times" w:hAnsi="Times" w:cs="Arial"/>
          <w:bCs/>
        </w:rPr>
        <w:t xml:space="preserve">as </w:t>
      </w:r>
      <w:r w:rsidRPr="00E649C4">
        <w:rPr>
          <w:rFonts w:ascii="Times" w:hAnsi="Times" w:cs="Arial"/>
          <w:bCs/>
        </w:rPr>
        <w:t xml:space="preserve">stated during the </w:t>
      </w:r>
      <w:r w:rsidR="00A61615">
        <w:rPr>
          <w:rFonts w:ascii="Times" w:hAnsi="Times" w:cs="Arial"/>
          <w:bCs/>
        </w:rPr>
        <w:t>S</w:t>
      </w:r>
      <w:r w:rsidRPr="00E649C4">
        <w:rPr>
          <w:rFonts w:ascii="Times" w:hAnsi="Times" w:cs="Arial"/>
          <w:bCs/>
        </w:rPr>
        <w:t xml:space="preserve">urgical </w:t>
      </w:r>
      <w:r w:rsidR="00A61615">
        <w:rPr>
          <w:rFonts w:ascii="Times" w:hAnsi="Times" w:cs="Arial"/>
          <w:bCs/>
        </w:rPr>
        <w:t>P</w:t>
      </w:r>
      <w:r w:rsidRPr="00E649C4">
        <w:rPr>
          <w:rFonts w:ascii="Times" w:hAnsi="Times" w:cs="Arial"/>
          <w:bCs/>
        </w:rPr>
        <w:t>ause</w:t>
      </w:r>
      <w:r w:rsidR="00A61615">
        <w:rPr>
          <w:rFonts w:ascii="Times" w:hAnsi="Times" w:cs="Arial"/>
          <w:bCs/>
        </w:rPr>
        <w:t xml:space="preserve"> prior to the surgery</w:t>
      </w:r>
      <w:r w:rsidRPr="00E649C4">
        <w:rPr>
          <w:rFonts w:ascii="Times" w:hAnsi="Times" w:cs="Arial"/>
          <w:bCs/>
        </w:rPr>
        <w:t xml:space="preserve">. </w:t>
      </w:r>
      <w:r w:rsidR="00D2234B" w:rsidRPr="00E649C4">
        <w:rPr>
          <w:rFonts w:ascii="Times" w:hAnsi="Times" w:cs="Arial"/>
          <w:bCs/>
        </w:rPr>
        <w:t>The vascular surgeon</w:t>
      </w:r>
      <w:r w:rsidR="005667AB">
        <w:rPr>
          <w:rFonts w:ascii="Times" w:hAnsi="Times" w:cs="Arial"/>
          <w:bCs/>
        </w:rPr>
        <w:t>, Dr. Zimmerman,</w:t>
      </w:r>
      <w:r w:rsidR="00D2234B" w:rsidRPr="00E649C4">
        <w:rPr>
          <w:rFonts w:ascii="Times" w:hAnsi="Times" w:cs="Arial"/>
          <w:bCs/>
        </w:rPr>
        <w:t xml:space="preserve"> </w:t>
      </w:r>
      <w:r w:rsidR="00B825BF" w:rsidRPr="00E649C4">
        <w:rPr>
          <w:rFonts w:ascii="Times" w:hAnsi="Times" w:cs="Arial"/>
          <w:bCs/>
        </w:rPr>
        <w:t xml:space="preserve">also </w:t>
      </w:r>
      <w:r w:rsidR="00D2234B" w:rsidRPr="00E649C4">
        <w:rPr>
          <w:rFonts w:ascii="Times" w:hAnsi="Times" w:cs="Arial"/>
          <w:bCs/>
        </w:rPr>
        <w:t xml:space="preserve">confirmed that he observed complete vascular control. </w:t>
      </w:r>
      <w:r w:rsidR="00A61615">
        <w:rPr>
          <w:rFonts w:ascii="Times" w:hAnsi="Times" w:cs="Arial"/>
          <w:bCs/>
        </w:rPr>
        <w:t>This was no “near miss.”</w:t>
      </w:r>
    </w:p>
    <w:p w14:paraId="65B5BD86" w14:textId="77777777" w:rsidR="00305DD3" w:rsidRPr="00E649C4" w:rsidRDefault="00305DD3" w:rsidP="00261833">
      <w:pPr>
        <w:pStyle w:val="RecipientAddress"/>
        <w:tabs>
          <w:tab w:val="left" w:pos="360"/>
          <w:tab w:val="left" w:pos="720"/>
        </w:tabs>
        <w:rPr>
          <w:rFonts w:ascii="Times" w:hAnsi="Times" w:cs="Arial"/>
          <w:bCs/>
        </w:rPr>
      </w:pPr>
    </w:p>
    <w:p w14:paraId="5740C26A" w14:textId="55A13243" w:rsidR="00305DD3" w:rsidRDefault="00E8582A"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 xml:space="preserve">The vascular surgeon did not contest that </w:t>
      </w:r>
      <w:r w:rsidR="0059426D">
        <w:rPr>
          <w:rFonts w:ascii="Times" w:hAnsi="Times" w:cs="Arial"/>
          <w:bCs/>
        </w:rPr>
        <w:t>I</w:t>
      </w:r>
      <w:r w:rsidRPr="00E649C4">
        <w:rPr>
          <w:rFonts w:ascii="Times" w:hAnsi="Times" w:cs="Arial"/>
          <w:bCs/>
        </w:rPr>
        <w:t xml:space="preserve"> called </w:t>
      </w:r>
      <w:r w:rsidR="0059426D">
        <w:rPr>
          <w:rFonts w:ascii="Times" w:hAnsi="Times" w:cs="Arial"/>
          <w:bCs/>
        </w:rPr>
        <w:t xml:space="preserve">him in consultation </w:t>
      </w:r>
      <w:r w:rsidRPr="00E649C4">
        <w:rPr>
          <w:rFonts w:ascii="Times" w:hAnsi="Times" w:cs="Arial"/>
          <w:bCs/>
        </w:rPr>
        <w:t>the day before</w:t>
      </w:r>
      <w:r w:rsidR="0059426D">
        <w:rPr>
          <w:rFonts w:ascii="Times" w:hAnsi="Times" w:cs="Arial"/>
          <w:bCs/>
        </w:rPr>
        <w:t xml:space="preserve">. The patient did not have any vascular disease per se, but might need a graft, I told him. He </w:t>
      </w:r>
      <w:r w:rsidRPr="00E649C4">
        <w:rPr>
          <w:rFonts w:ascii="Times" w:hAnsi="Times" w:cs="Arial"/>
          <w:bCs/>
        </w:rPr>
        <w:t xml:space="preserve">asked me for </w:t>
      </w:r>
      <w:r w:rsidRPr="00E649C4">
        <w:rPr>
          <w:rFonts w:ascii="Times" w:hAnsi="Times" w:cs="Arial"/>
          <w:bCs/>
          <w:i/>
          <w:iCs/>
        </w:rPr>
        <w:t>nothing</w:t>
      </w:r>
      <w:r w:rsidRPr="00E649C4">
        <w:rPr>
          <w:rFonts w:ascii="Times" w:hAnsi="Times" w:cs="Arial"/>
          <w:bCs/>
        </w:rPr>
        <w:t xml:space="preserve"> in advance (</w:t>
      </w:r>
      <w:r w:rsidR="000467FC" w:rsidRPr="00E649C4">
        <w:rPr>
          <w:rFonts w:ascii="Times" w:hAnsi="Times" w:cs="Arial"/>
          <w:bCs/>
        </w:rPr>
        <w:t>e.g.,</w:t>
      </w:r>
      <w:r w:rsidRPr="00E649C4">
        <w:rPr>
          <w:rFonts w:ascii="Times" w:hAnsi="Times" w:cs="Arial"/>
          <w:bCs/>
        </w:rPr>
        <w:t xml:space="preserve"> to see the patient, to view the films, to</w:t>
      </w:r>
      <w:r w:rsidR="00B12A11" w:rsidRPr="00E649C4">
        <w:rPr>
          <w:rFonts w:ascii="Times" w:hAnsi="Times" w:cs="Arial"/>
          <w:bCs/>
        </w:rPr>
        <w:t xml:space="preserve"> </w:t>
      </w:r>
      <w:r w:rsidRPr="00E649C4">
        <w:rPr>
          <w:rFonts w:ascii="Times" w:hAnsi="Times" w:cs="Arial"/>
          <w:bCs/>
        </w:rPr>
        <w:t>order his equipment, to request his nursing team).</w:t>
      </w:r>
      <w:r w:rsidR="00D2234B" w:rsidRPr="00E649C4">
        <w:rPr>
          <w:rFonts w:ascii="Times" w:hAnsi="Times" w:cs="Arial"/>
          <w:bCs/>
        </w:rPr>
        <w:t xml:space="preserve"> </w:t>
      </w:r>
      <w:r w:rsidR="00A61615">
        <w:rPr>
          <w:rFonts w:ascii="Times" w:hAnsi="Times" w:cs="Arial"/>
          <w:bCs/>
        </w:rPr>
        <w:t>If he felt sub-optimally prepared, he should have taken responsibility for it.</w:t>
      </w:r>
    </w:p>
    <w:p w14:paraId="60B6AD3C" w14:textId="77777777" w:rsidR="005667AB" w:rsidRPr="00E649C4" w:rsidRDefault="005667AB" w:rsidP="00B0132E">
      <w:pPr>
        <w:pStyle w:val="RecipientAddress"/>
        <w:tabs>
          <w:tab w:val="left" w:pos="360"/>
          <w:tab w:val="left" w:pos="720"/>
        </w:tabs>
        <w:rPr>
          <w:rFonts w:ascii="Times" w:hAnsi="Times" w:cs="Arial"/>
          <w:bCs/>
        </w:rPr>
      </w:pPr>
    </w:p>
    <w:p w14:paraId="48289EA2" w14:textId="22EB2B4D" w:rsidR="00305DD3" w:rsidRPr="00E649C4" w:rsidRDefault="00305DD3" w:rsidP="00261833">
      <w:pPr>
        <w:pStyle w:val="FootnoteText"/>
        <w:numPr>
          <w:ilvl w:val="0"/>
          <w:numId w:val="44"/>
        </w:numPr>
        <w:tabs>
          <w:tab w:val="left" w:pos="360"/>
          <w:tab w:val="left" w:pos="720"/>
        </w:tabs>
        <w:rPr>
          <w:rFonts w:ascii="Times" w:hAnsi="Times"/>
          <w:sz w:val="24"/>
        </w:rPr>
      </w:pPr>
      <w:r w:rsidRPr="00E649C4">
        <w:rPr>
          <w:rFonts w:ascii="Times" w:hAnsi="Times"/>
          <w:sz w:val="24"/>
        </w:rPr>
        <w:t xml:space="preserve">Dr. Zimmerman affirmed to me </w:t>
      </w:r>
      <w:r w:rsidR="00A61615">
        <w:rPr>
          <w:rFonts w:ascii="Times" w:hAnsi="Times"/>
          <w:sz w:val="24"/>
        </w:rPr>
        <w:t xml:space="preserve">in my consultative phone call with him </w:t>
      </w:r>
      <w:r w:rsidRPr="00E649C4">
        <w:rPr>
          <w:rFonts w:ascii="Times" w:hAnsi="Times"/>
          <w:sz w:val="24"/>
        </w:rPr>
        <w:t>that he would be at the hospital all day long, never t</w:t>
      </w:r>
      <w:r w:rsidR="00A61615">
        <w:rPr>
          <w:rFonts w:ascii="Times" w:hAnsi="Times"/>
          <w:sz w:val="24"/>
        </w:rPr>
        <w:t>elling</w:t>
      </w:r>
      <w:r w:rsidRPr="00E649C4">
        <w:rPr>
          <w:rFonts w:ascii="Times" w:hAnsi="Times"/>
          <w:sz w:val="24"/>
        </w:rPr>
        <w:t xml:space="preserve"> me that he had surgical cases of his own all day. I was surprised that he was so </w:t>
      </w:r>
      <w:r w:rsidR="005667AB">
        <w:rPr>
          <w:rFonts w:ascii="Times" w:hAnsi="Times"/>
          <w:sz w:val="24"/>
        </w:rPr>
        <w:t>casu</w:t>
      </w:r>
      <w:r w:rsidR="005667AB" w:rsidRPr="00E649C4">
        <w:rPr>
          <w:rFonts w:ascii="Times" w:hAnsi="Times"/>
          <w:sz w:val="24"/>
        </w:rPr>
        <w:t xml:space="preserve">al </w:t>
      </w:r>
      <w:r w:rsidRPr="00E649C4">
        <w:rPr>
          <w:rFonts w:ascii="Times" w:hAnsi="Times"/>
          <w:sz w:val="24"/>
        </w:rPr>
        <w:t>in his approach, and texted him the patient’s MR number in case he wanted to confirm the findings of my review of the patient’s MRA.</w:t>
      </w:r>
      <w:r w:rsidRPr="00E649C4">
        <w:rPr>
          <w:rStyle w:val="FootnoteReference"/>
          <w:rFonts w:ascii="Times" w:hAnsi="Times"/>
          <w:sz w:val="24"/>
        </w:rPr>
        <w:footnoteReference w:id="22"/>
      </w:r>
      <w:r w:rsidRPr="00E649C4">
        <w:rPr>
          <w:rFonts w:ascii="Times" w:hAnsi="Times"/>
          <w:sz w:val="24"/>
        </w:rPr>
        <w:t xml:space="preserve"> </w:t>
      </w:r>
    </w:p>
    <w:p w14:paraId="011A8045" w14:textId="70B78D63" w:rsidR="00E8582A" w:rsidRPr="00E649C4" w:rsidRDefault="00E8582A" w:rsidP="00261833">
      <w:pPr>
        <w:pStyle w:val="RecipientAddress"/>
        <w:tabs>
          <w:tab w:val="left" w:pos="360"/>
          <w:tab w:val="left" w:pos="720"/>
        </w:tabs>
        <w:rPr>
          <w:rFonts w:ascii="Times" w:hAnsi="Times" w:cs="Arial"/>
          <w:bCs/>
        </w:rPr>
      </w:pPr>
    </w:p>
    <w:p w14:paraId="4CB80341" w14:textId="53A1A340" w:rsidR="00E8582A" w:rsidRPr="00E649C4" w:rsidRDefault="000467FC" w:rsidP="00261833">
      <w:pPr>
        <w:pStyle w:val="RecipientAddress"/>
        <w:numPr>
          <w:ilvl w:val="0"/>
          <w:numId w:val="44"/>
        </w:numPr>
        <w:tabs>
          <w:tab w:val="left" w:pos="360"/>
          <w:tab w:val="left" w:pos="720"/>
        </w:tabs>
        <w:rPr>
          <w:rFonts w:ascii="Times" w:hAnsi="Times" w:cs="Arial"/>
          <w:bCs/>
        </w:rPr>
      </w:pPr>
      <w:r w:rsidRPr="00E649C4">
        <w:rPr>
          <w:rFonts w:ascii="Times" w:hAnsi="Times" w:cs="Arial"/>
          <w:bCs/>
        </w:rPr>
        <w:t>Also,</w:t>
      </w:r>
      <w:r w:rsidR="00D0198E" w:rsidRPr="00E649C4">
        <w:rPr>
          <w:rFonts w:ascii="Times" w:hAnsi="Times" w:cs="Arial"/>
          <w:bCs/>
        </w:rPr>
        <w:t xml:space="preserve"> in the case of </w:t>
      </w:r>
      <w:r w:rsidR="000C301F" w:rsidRPr="00E649C4">
        <w:rPr>
          <w:rFonts w:ascii="Times" w:hAnsi="Times" w:cs="Arial"/>
          <w:bCs/>
        </w:rPr>
        <w:t xml:space="preserve">Patient </w:t>
      </w:r>
      <w:r w:rsidR="00D0198E" w:rsidRPr="00E649C4">
        <w:rPr>
          <w:rFonts w:ascii="Times" w:hAnsi="Times" w:cs="Arial"/>
          <w:bCs/>
        </w:rPr>
        <w:t>KM, t</w:t>
      </w:r>
      <w:r w:rsidR="00E8582A" w:rsidRPr="00E649C4">
        <w:rPr>
          <w:rFonts w:ascii="Times" w:hAnsi="Times" w:cs="Arial"/>
          <w:bCs/>
        </w:rPr>
        <w:t xml:space="preserve">he JRC </w:t>
      </w:r>
      <w:r w:rsidR="005667AB">
        <w:rPr>
          <w:rFonts w:ascii="Times" w:hAnsi="Times" w:cs="Arial"/>
          <w:bCs/>
        </w:rPr>
        <w:t>disregard</w:t>
      </w:r>
      <w:r w:rsidR="00E8582A" w:rsidRPr="00E649C4">
        <w:rPr>
          <w:rFonts w:ascii="Times" w:hAnsi="Times" w:cs="Arial"/>
          <w:bCs/>
        </w:rPr>
        <w:t>ed Dr. O’Holleran</w:t>
      </w:r>
      <w:r w:rsidR="00D0198E" w:rsidRPr="00E649C4">
        <w:rPr>
          <w:rFonts w:ascii="Times" w:hAnsi="Times" w:cs="Arial"/>
          <w:bCs/>
        </w:rPr>
        <w:t>’s</w:t>
      </w:r>
      <w:r w:rsidR="00E8582A" w:rsidRPr="00E649C4">
        <w:rPr>
          <w:rFonts w:ascii="Times" w:hAnsi="Times" w:cs="Arial"/>
          <w:bCs/>
        </w:rPr>
        <w:t xml:space="preserve"> and my testimony that we had agreed on a</w:t>
      </w:r>
      <w:r w:rsidR="00D2234B" w:rsidRPr="00E649C4">
        <w:rPr>
          <w:rFonts w:ascii="Times" w:hAnsi="Times" w:cs="Arial"/>
          <w:bCs/>
        </w:rPr>
        <w:t xml:space="preserve">n </w:t>
      </w:r>
      <w:r w:rsidR="00140A6B">
        <w:rPr>
          <w:rFonts w:ascii="Times" w:hAnsi="Times" w:cs="Arial"/>
          <w:bCs/>
        </w:rPr>
        <w:t>accurate</w:t>
      </w:r>
      <w:r w:rsidR="00140A6B" w:rsidRPr="00E649C4">
        <w:rPr>
          <w:rFonts w:ascii="Times" w:hAnsi="Times" w:cs="Arial"/>
          <w:bCs/>
        </w:rPr>
        <w:t xml:space="preserve"> </w:t>
      </w:r>
      <w:r w:rsidR="00D2234B" w:rsidRPr="00E649C4">
        <w:rPr>
          <w:rFonts w:ascii="Times" w:hAnsi="Times" w:cs="Arial"/>
          <w:bCs/>
        </w:rPr>
        <w:t xml:space="preserve">and </w:t>
      </w:r>
      <w:r w:rsidR="000C301F" w:rsidRPr="00E649C4">
        <w:rPr>
          <w:rFonts w:ascii="Times" w:hAnsi="Times" w:cs="Arial"/>
          <w:bCs/>
        </w:rPr>
        <w:t xml:space="preserve">entirely </w:t>
      </w:r>
      <w:r w:rsidR="00D2234B" w:rsidRPr="00E649C4">
        <w:rPr>
          <w:rFonts w:ascii="Times" w:hAnsi="Times" w:cs="Arial"/>
          <w:bCs/>
        </w:rPr>
        <w:t>ethical</w:t>
      </w:r>
      <w:r w:rsidR="00E8582A" w:rsidRPr="00E649C4">
        <w:rPr>
          <w:rFonts w:ascii="Times" w:hAnsi="Times" w:cs="Arial"/>
          <w:bCs/>
        </w:rPr>
        <w:t xml:space="preserve"> co-surgeon billing </w:t>
      </w:r>
      <w:r w:rsidR="00B12A11" w:rsidRPr="00E649C4">
        <w:rPr>
          <w:rFonts w:ascii="Times" w:hAnsi="Times" w:cs="Arial"/>
          <w:bCs/>
        </w:rPr>
        <w:t>scheme</w:t>
      </w:r>
      <w:r w:rsidR="00D0198E" w:rsidRPr="00E649C4">
        <w:rPr>
          <w:rFonts w:ascii="Times" w:hAnsi="Times" w:cs="Arial"/>
          <w:bCs/>
        </w:rPr>
        <w:t xml:space="preserve"> after the very successful surgery</w:t>
      </w:r>
      <w:r w:rsidR="00B12A11" w:rsidRPr="00E649C4">
        <w:rPr>
          <w:rFonts w:ascii="Times" w:hAnsi="Times" w:cs="Arial"/>
          <w:bCs/>
        </w:rPr>
        <w:t xml:space="preserve">. It was </w:t>
      </w:r>
      <w:r w:rsidR="000C301F" w:rsidRPr="00E649C4">
        <w:rPr>
          <w:rFonts w:ascii="Times" w:hAnsi="Times" w:cs="Arial"/>
          <w:bCs/>
        </w:rPr>
        <w:t xml:space="preserve">entirely </w:t>
      </w:r>
      <w:r w:rsidR="00B12A11" w:rsidRPr="00E649C4">
        <w:rPr>
          <w:rFonts w:ascii="Times" w:hAnsi="Times" w:cs="Arial"/>
          <w:bCs/>
        </w:rPr>
        <w:t xml:space="preserve">ethical that we </w:t>
      </w:r>
      <w:r w:rsidR="00E8582A" w:rsidRPr="00E649C4">
        <w:rPr>
          <w:rFonts w:ascii="Times" w:hAnsi="Times" w:cs="Arial"/>
          <w:bCs/>
        </w:rPr>
        <w:t>changed our minds</w:t>
      </w:r>
      <w:r w:rsidR="00D0198E" w:rsidRPr="00E649C4">
        <w:rPr>
          <w:rFonts w:ascii="Times" w:hAnsi="Times" w:cs="Arial"/>
          <w:bCs/>
        </w:rPr>
        <w:t xml:space="preserve"> about the billing scheme, even</w:t>
      </w:r>
      <w:r w:rsidR="00B12A11" w:rsidRPr="00E649C4">
        <w:rPr>
          <w:rFonts w:ascii="Times" w:hAnsi="Times" w:cs="Arial"/>
          <w:bCs/>
        </w:rPr>
        <w:t xml:space="preserve"> after my </w:t>
      </w:r>
      <w:r w:rsidR="00D0198E" w:rsidRPr="00E649C4">
        <w:rPr>
          <w:rFonts w:ascii="Times" w:hAnsi="Times" w:cs="Arial"/>
          <w:bCs/>
        </w:rPr>
        <w:t xml:space="preserve">two </w:t>
      </w:r>
      <w:r w:rsidR="00B12A11" w:rsidRPr="00E649C4">
        <w:rPr>
          <w:rFonts w:ascii="Times" w:hAnsi="Times" w:cs="Arial"/>
          <w:bCs/>
        </w:rPr>
        <w:t>draft di</w:t>
      </w:r>
      <w:r w:rsidR="000E03D4" w:rsidRPr="00E649C4">
        <w:rPr>
          <w:rFonts w:ascii="Times" w:hAnsi="Times" w:cs="Arial"/>
          <w:bCs/>
        </w:rPr>
        <w:t>c</w:t>
      </w:r>
      <w:r w:rsidR="00B12A11" w:rsidRPr="00E649C4">
        <w:rPr>
          <w:rFonts w:ascii="Times" w:hAnsi="Times" w:cs="Arial"/>
          <w:bCs/>
        </w:rPr>
        <w:t>tations</w:t>
      </w:r>
      <w:r w:rsidR="00D0198E" w:rsidRPr="00E649C4">
        <w:rPr>
          <w:rFonts w:ascii="Times" w:hAnsi="Times" w:cs="Arial"/>
          <w:bCs/>
        </w:rPr>
        <w:t xml:space="preserve">, </w:t>
      </w:r>
      <w:r w:rsidR="000E03D4" w:rsidRPr="00E649C4">
        <w:rPr>
          <w:rFonts w:ascii="Times" w:hAnsi="Times" w:cs="Arial"/>
          <w:bCs/>
        </w:rPr>
        <w:t>which I never read, never edited, and never signed or dated. It was ethical for me to dictate a third</w:t>
      </w:r>
      <w:r w:rsidR="00D0198E" w:rsidRPr="00E649C4">
        <w:rPr>
          <w:rFonts w:ascii="Times" w:hAnsi="Times" w:cs="Arial"/>
          <w:bCs/>
        </w:rPr>
        <w:t xml:space="preserve"> and final</w:t>
      </w:r>
      <w:r w:rsidR="000E03D4" w:rsidRPr="00E649C4">
        <w:rPr>
          <w:rFonts w:ascii="Times" w:hAnsi="Times" w:cs="Arial"/>
          <w:bCs/>
        </w:rPr>
        <w:t xml:space="preserve"> dictation that I </w:t>
      </w:r>
      <w:r w:rsidR="003745F6" w:rsidRPr="00E649C4">
        <w:rPr>
          <w:rFonts w:ascii="Times" w:hAnsi="Times" w:cs="Arial"/>
          <w:bCs/>
        </w:rPr>
        <w:t xml:space="preserve">did </w:t>
      </w:r>
      <w:r w:rsidR="000E03D4" w:rsidRPr="00E649C4">
        <w:rPr>
          <w:rFonts w:ascii="Times" w:hAnsi="Times" w:cs="Arial"/>
          <w:bCs/>
        </w:rPr>
        <w:t>edit and sign and date into the chart. It was truthful</w:t>
      </w:r>
      <w:r w:rsidR="00E8582A" w:rsidRPr="00E649C4">
        <w:rPr>
          <w:rFonts w:ascii="Times" w:hAnsi="Times" w:cs="Arial"/>
          <w:bCs/>
        </w:rPr>
        <w:t xml:space="preserve"> </w:t>
      </w:r>
      <w:r w:rsidR="000E03D4" w:rsidRPr="00E649C4">
        <w:rPr>
          <w:rFonts w:ascii="Times" w:hAnsi="Times" w:cs="Arial"/>
          <w:bCs/>
        </w:rPr>
        <w:t xml:space="preserve">that Dr. O’Holleran and I </w:t>
      </w:r>
      <w:r w:rsidR="00E8582A" w:rsidRPr="00E649C4">
        <w:rPr>
          <w:rFonts w:ascii="Times" w:hAnsi="Times" w:cs="Arial"/>
          <w:bCs/>
        </w:rPr>
        <w:t xml:space="preserve">mutually </w:t>
      </w:r>
      <w:r w:rsidR="000E03D4" w:rsidRPr="00E649C4">
        <w:rPr>
          <w:rFonts w:ascii="Times" w:hAnsi="Times" w:cs="Arial"/>
          <w:bCs/>
        </w:rPr>
        <w:t xml:space="preserve">wrote and </w:t>
      </w:r>
      <w:r w:rsidR="00E8582A" w:rsidRPr="00E649C4">
        <w:rPr>
          <w:rFonts w:ascii="Times" w:hAnsi="Times" w:cs="Arial"/>
          <w:bCs/>
        </w:rPr>
        <w:t xml:space="preserve">signed </w:t>
      </w:r>
      <w:r w:rsidR="000E03D4" w:rsidRPr="00E649C4">
        <w:rPr>
          <w:rFonts w:ascii="Times" w:hAnsi="Times" w:cs="Arial"/>
          <w:bCs/>
        </w:rPr>
        <w:t xml:space="preserve">a </w:t>
      </w:r>
      <w:r w:rsidR="00E8582A" w:rsidRPr="00E649C4">
        <w:rPr>
          <w:rFonts w:ascii="Times" w:hAnsi="Times" w:cs="Arial"/>
          <w:bCs/>
        </w:rPr>
        <w:t>statement</w:t>
      </w:r>
      <w:r w:rsidR="000E03D4" w:rsidRPr="00E649C4">
        <w:rPr>
          <w:rFonts w:ascii="Times" w:hAnsi="Times" w:cs="Arial"/>
          <w:bCs/>
        </w:rPr>
        <w:t xml:space="preserve"> about </w:t>
      </w:r>
      <w:r w:rsidR="000E03D4" w:rsidRPr="00E649C4">
        <w:rPr>
          <w:rFonts w:ascii="Times" w:hAnsi="Times" w:cs="Arial"/>
          <w:bCs/>
        </w:rPr>
        <w:lastRenderedPageBreak/>
        <w:t>the above</w:t>
      </w:r>
      <w:r w:rsidR="00E8582A" w:rsidRPr="00E649C4">
        <w:rPr>
          <w:rFonts w:ascii="Times" w:hAnsi="Times" w:cs="Arial"/>
          <w:bCs/>
        </w:rPr>
        <w:t xml:space="preserve"> </w:t>
      </w:r>
      <w:r w:rsidR="003745F6" w:rsidRPr="00E649C4">
        <w:rPr>
          <w:rFonts w:ascii="Times" w:hAnsi="Times" w:cs="Arial"/>
          <w:bCs/>
        </w:rPr>
        <w:t xml:space="preserve">facts, and </w:t>
      </w:r>
      <w:r w:rsidR="00E8582A" w:rsidRPr="00E649C4">
        <w:rPr>
          <w:rFonts w:ascii="Times" w:hAnsi="Times" w:cs="Arial"/>
          <w:bCs/>
        </w:rPr>
        <w:t xml:space="preserve">that </w:t>
      </w:r>
      <w:r w:rsidR="00D0198E" w:rsidRPr="00E649C4">
        <w:rPr>
          <w:rFonts w:ascii="Times" w:hAnsi="Times" w:cs="Arial"/>
          <w:bCs/>
        </w:rPr>
        <w:t>I</w:t>
      </w:r>
      <w:r w:rsidR="00E8582A" w:rsidRPr="00E649C4">
        <w:rPr>
          <w:rFonts w:ascii="Times" w:hAnsi="Times" w:cs="Arial"/>
          <w:bCs/>
        </w:rPr>
        <w:t xml:space="preserve"> presented </w:t>
      </w:r>
      <w:r w:rsidR="003745F6" w:rsidRPr="00E649C4">
        <w:rPr>
          <w:rFonts w:ascii="Times" w:hAnsi="Times" w:cs="Arial"/>
          <w:bCs/>
        </w:rPr>
        <w:t xml:space="preserve">this signed statement </w:t>
      </w:r>
      <w:r w:rsidR="00E8582A" w:rsidRPr="00E649C4">
        <w:rPr>
          <w:rFonts w:ascii="Times" w:hAnsi="Times" w:cs="Arial"/>
          <w:bCs/>
        </w:rPr>
        <w:t xml:space="preserve">to the MEC. </w:t>
      </w:r>
      <w:r w:rsidR="000E03D4" w:rsidRPr="00E649C4">
        <w:rPr>
          <w:rFonts w:ascii="Times" w:hAnsi="Times" w:cs="Arial"/>
          <w:bCs/>
        </w:rPr>
        <w:t>It was unethical that the JRC</w:t>
      </w:r>
      <w:r w:rsidR="003D4251">
        <w:rPr>
          <w:rFonts w:ascii="Times" w:hAnsi="Times" w:cs="Arial"/>
          <w:bCs/>
        </w:rPr>
        <w:t xml:space="preserve"> disregard</w:t>
      </w:r>
      <w:r w:rsidR="00A61615">
        <w:rPr>
          <w:rFonts w:ascii="Times" w:hAnsi="Times" w:cs="Arial"/>
          <w:bCs/>
        </w:rPr>
        <w:t>e</w:t>
      </w:r>
      <w:r w:rsidR="000E03D4" w:rsidRPr="00E649C4">
        <w:rPr>
          <w:rFonts w:ascii="Times" w:hAnsi="Times" w:cs="Arial"/>
          <w:bCs/>
        </w:rPr>
        <w:t xml:space="preserve">d our uncontested </w:t>
      </w:r>
      <w:r w:rsidR="00D0198E" w:rsidRPr="00E649C4">
        <w:rPr>
          <w:rFonts w:ascii="Times" w:hAnsi="Times" w:cs="Arial"/>
          <w:bCs/>
        </w:rPr>
        <w:t>testimony</w:t>
      </w:r>
      <w:r w:rsidR="000E03D4" w:rsidRPr="00E649C4">
        <w:rPr>
          <w:rFonts w:ascii="Times" w:hAnsi="Times" w:cs="Arial"/>
          <w:bCs/>
        </w:rPr>
        <w:t xml:space="preserve">, and more unethical that the JRC refused to allow me to submit </w:t>
      </w:r>
      <w:r w:rsidR="00303C9F" w:rsidRPr="00E649C4">
        <w:rPr>
          <w:rFonts w:ascii="Times" w:hAnsi="Times" w:cs="Arial"/>
          <w:bCs/>
        </w:rPr>
        <w:t>Dr. O’Holleran’s and my signed</w:t>
      </w:r>
      <w:r w:rsidR="000E03D4" w:rsidRPr="00E649C4">
        <w:rPr>
          <w:rFonts w:ascii="Times" w:hAnsi="Times" w:cs="Arial"/>
          <w:bCs/>
        </w:rPr>
        <w:t xml:space="preserve"> statement</w:t>
      </w:r>
      <w:r w:rsidR="00D0198E" w:rsidRPr="00E649C4">
        <w:rPr>
          <w:rFonts w:ascii="Times" w:hAnsi="Times" w:cs="Arial"/>
          <w:bCs/>
        </w:rPr>
        <w:t xml:space="preserve"> into evidence</w:t>
      </w:r>
      <w:r w:rsidR="000E03D4" w:rsidRPr="00E649C4">
        <w:rPr>
          <w:rFonts w:ascii="Times" w:hAnsi="Times" w:cs="Arial"/>
          <w:bCs/>
        </w:rPr>
        <w:t>.</w:t>
      </w:r>
      <w:r w:rsidR="00303C9F" w:rsidRPr="00E649C4">
        <w:rPr>
          <w:rFonts w:ascii="Times" w:hAnsi="Times" w:cs="Arial"/>
          <w:bCs/>
        </w:rPr>
        <w:t xml:space="preserve"> The Gynecologic Oncologist and former </w:t>
      </w:r>
      <w:r w:rsidR="00A61615">
        <w:rPr>
          <w:rFonts w:ascii="Times" w:hAnsi="Times" w:cs="Arial"/>
          <w:bCs/>
        </w:rPr>
        <w:t>C</w:t>
      </w:r>
      <w:r w:rsidR="00303C9F" w:rsidRPr="00E649C4">
        <w:rPr>
          <w:rFonts w:ascii="Times" w:hAnsi="Times" w:cs="Arial"/>
          <w:bCs/>
        </w:rPr>
        <w:t xml:space="preserve">hief </w:t>
      </w:r>
      <w:r w:rsidR="00A61615">
        <w:rPr>
          <w:rFonts w:ascii="Times" w:hAnsi="Times" w:cs="Arial"/>
          <w:bCs/>
        </w:rPr>
        <w:t>of Staff</w:t>
      </w:r>
      <w:r w:rsidR="00303C9F" w:rsidRPr="00E649C4">
        <w:rPr>
          <w:rFonts w:ascii="Times" w:hAnsi="Times" w:cs="Arial"/>
          <w:bCs/>
        </w:rPr>
        <w:t xml:space="preserve"> who reviewed my charts for the Medical Board of California confirm that there was no dishonesty or breach of ethics in this issue.</w:t>
      </w:r>
    </w:p>
    <w:p w14:paraId="2B0F850C" w14:textId="0D6FDE40" w:rsidR="00E8582A" w:rsidRPr="00E649C4" w:rsidRDefault="00E8582A" w:rsidP="00261833">
      <w:pPr>
        <w:pStyle w:val="RecipientAddress"/>
        <w:tabs>
          <w:tab w:val="left" w:pos="360"/>
          <w:tab w:val="left" w:pos="720"/>
        </w:tabs>
        <w:rPr>
          <w:rFonts w:ascii="Times" w:hAnsi="Times" w:cs="Arial"/>
          <w:bCs/>
        </w:rPr>
      </w:pPr>
    </w:p>
    <w:p w14:paraId="28BDD663" w14:textId="18D91D8D" w:rsidR="00A912FF" w:rsidRPr="002C7817" w:rsidRDefault="0059426D"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 xml:space="preserve">The JRC wrongly decided that the 2mm hole in the aorta was a complication. </w:t>
      </w:r>
      <w:r w:rsidR="00A912FF" w:rsidRPr="002C7817">
        <w:rPr>
          <w:rFonts w:ascii="Times" w:hAnsi="Times"/>
          <w:color w:val="000000"/>
        </w:rPr>
        <w:t xml:space="preserve">I </w:t>
      </w:r>
      <w:r w:rsidR="00A61615">
        <w:rPr>
          <w:rFonts w:ascii="Times" w:hAnsi="Times"/>
          <w:color w:val="000000"/>
        </w:rPr>
        <w:t xml:space="preserve">knowingly and </w:t>
      </w:r>
      <w:r w:rsidR="00A912FF" w:rsidRPr="002C7817">
        <w:rPr>
          <w:rFonts w:ascii="Times" w:hAnsi="Times"/>
          <w:color w:val="000000"/>
        </w:rPr>
        <w:t xml:space="preserve">purposely dissected the cancer </w:t>
      </w:r>
      <w:r w:rsidRPr="002C7817">
        <w:rPr>
          <w:rFonts w:ascii="Times" w:hAnsi="Times"/>
          <w:color w:val="000000"/>
        </w:rPr>
        <w:t>that had invaded</w:t>
      </w:r>
      <w:r w:rsidR="00A912FF" w:rsidRPr="002C7817">
        <w:rPr>
          <w:rFonts w:ascii="Times" w:hAnsi="Times"/>
          <w:color w:val="000000"/>
        </w:rPr>
        <w:t xml:space="preserve"> the aorta wall to remove it completely, consistent with published evidence that such meticulous surgery could be life-saving from an otherwise terminal reoccurrence of cancer. There was no doubt in anyone’s minds that I alone made the hole. The need for vascular</w:t>
      </w:r>
      <w:r w:rsidR="002B7AEF" w:rsidRPr="002C7817">
        <w:rPr>
          <w:rFonts w:ascii="Times" w:hAnsi="Times"/>
          <w:color w:val="000000"/>
        </w:rPr>
        <w:t xml:space="preserve"> graft</w:t>
      </w:r>
      <w:r w:rsidR="00A912FF" w:rsidRPr="002C7817">
        <w:rPr>
          <w:rFonts w:ascii="Times" w:hAnsi="Times"/>
          <w:color w:val="000000"/>
        </w:rPr>
        <w:t xml:space="preserve"> was not a complication, but a planned possible outcome</w:t>
      </w:r>
      <w:r w:rsidR="002B7AEF" w:rsidRPr="002C7817">
        <w:rPr>
          <w:rFonts w:ascii="Times" w:hAnsi="Times"/>
          <w:color w:val="000000"/>
        </w:rPr>
        <w:t xml:space="preserve">, as </w:t>
      </w:r>
      <w:r w:rsidR="00D05B5C">
        <w:rPr>
          <w:rFonts w:ascii="Times" w:hAnsi="Times"/>
          <w:color w:val="000000"/>
        </w:rPr>
        <w:t>well-</w:t>
      </w:r>
      <w:r w:rsidRPr="002C7817">
        <w:rPr>
          <w:rFonts w:ascii="Times" w:hAnsi="Times"/>
          <w:color w:val="000000"/>
        </w:rPr>
        <w:t>described by others</w:t>
      </w:r>
      <w:r w:rsidR="002B7AEF" w:rsidRPr="002C7817">
        <w:rPr>
          <w:rFonts w:ascii="Times" w:hAnsi="Times"/>
          <w:color w:val="000000"/>
        </w:rPr>
        <w:t xml:space="preserve"> in Gynecologic </w:t>
      </w:r>
      <w:r w:rsidRPr="002C7817">
        <w:rPr>
          <w:rFonts w:ascii="Times" w:hAnsi="Times"/>
          <w:color w:val="000000"/>
        </w:rPr>
        <w:t xml:space="preserve">Oncology </w:t>
      </w:r>
      <w:r w:rsidR="002B7AEF" w:rsidRPr="002C7817">
        <w:rPr>
          <w:rFonts w:ascii="Times" w:hAnsi="Times"/>
          <w:color w:val="000000"/>
        </w:rPr>
        <w:t>literature</w:t>
      </w:r>
      <w:r w:rsidR="00A912FF" w:rsidRPr="002C7817">
        <w:rPr>
          <w:rFonts w:ascii="Times" w:hAnsi="Times"/>
          <w:color w:val="000000"/>
        </w:rPr>
        <w:t xml:space="preserve">. </w:t>
      </w:r>
      <w:r w:rsidR="002B7AEF" w:rsidRPr="002C7817">
        <w:rPr>
          <w:rFonts w:ascii="Times" w:hAnsi="Times"/>
          <w:color w:val="000000"/>
        </w:rPr>
        <w:t>The patient and our entire staff were</w:t>
      </w:r>
      <w:r w:rsidR="00A912FF" w:rsidRPr="002C7817">
        <w:rPr>
          <w:rFonts w:ascii="Times" w:hAnsi="Times"/>
          <w:color w:val="000000"/>
        </w:rPr>
        <w:t xml:space="preserve"> always aware that she might need a graft, as both Dr. O’Holleran and I and Beth Charvonia testified</w:t>
      </w:r>
      <w:r w:rsidR="002B7AEF" w:rsidRPr="002C7817">
        <w:rPr>
          <w:rFonts w:ascii="Times" w:hAnsi="Times"/>
          <w:color w:val="000000"/>
        </w:rPr>
        <w:t xml:space="preserve"> and the chart verified</w:t>
      </w:r>
      <w:r w:rsidR="00A912FF" w:rsidRPr="002C7817">
        <w:rPr>
          <w:rFonts w:ascii="Times" w:hAnsi="Times"/>
          <w:color w:val="000000"/>
        </w:rPr>
        <w:t xml:space="preserve">. That was the only reason I contacted the vascular surgeon. </w:t>
      </w:r>
    </w:p>
    <w:p w14:paraId="15D653A8" w14:textId="77777777" w:rsidR="00A912FF" w:rsidRPr="00E649C4" w:rsidRDefault="00A912FF" w:rsidP="00261833">
      <w:pPr>
        <w:tabs>
          <w:tab w:val="left" w:pos="360"/>
          <w:tab w:val="left" w:pos="720"/>
        </w:tabs>
        <w:autoSpaceDE w:val="0"/>
        <w:autoSpaceDN w:val="0"/>
        <w:adjustRightInd w:val="0"/>
        <w:rPr>
          <w:rFonts w:ascii="Times" w:hAnsi="Times"/>
          <w:color w:val="000000"/>
        </w:rPr>
      </w:pPr>
    </w:p>
    <w:p w14:paraId="009AB0AB" w14:textId="4F73DD4A" w:rsidR="00E8582A" w:rsidRPr="00E649C4" w:rsidRDefault="003745F6" w:rsidP="00261833">
      <w:pPr>
        <w:pStyle w:val="FootnoteText"/>
        <w:numPr>
          <w:ilvl w:val="0"/>
          <w:numId w:val="44"/>
        </w:numPr>
        <w:tabs>
          <w:tab w:val="left" w:pos="360"/>
          <w:tab w:val="left" w:pos="720"/>
        </w:tabs>
        <w:rPr>
          <w:rFonts w:ascii="Times" w:hAnsi="Times"/>
          <w:sz w:val="24"/>
        </w:rPr>
      </w:pPr>
      <w:r w:rsidRPr="00E649C4">
        <w:rPr>
          <w:rFonts w:ascii="Times" w:hAnsi="Times"/>
          <w:sz w:val="24"/>
        </w:rPr>
        <w:t xml:space="preserve">It was unethical that </w:t>
      </w:r>
      <w:r w:rsidR="00E8582A" w:rsidRPr="00E649C4">
        <w:rPr>
          <w:rFonts w:ascii="Times" w:hAnsi="Times"/>
          <w:sz w:val="24"/>
        </w:rPr>
        <w:t xml:space="preserve">Sequoia’s counsel purposely suppressed </w:t>
      </w:r>
      <w:r w:rsidR="00D05B5C">
        <w:rPr>
          <w:rFonts w:ascii="Times" w:hAnsi="Times"/>
          <w:sz w:val="24"/>
        </w:rPr>
        <w:t>a second</w:t>
      </w:r>
      <w:r w:rsidR="00E8582A" w:rsidRPr="00E649C4">
        <w:rPr>
          <w:rFonts w:ascii="Times" w:hAnsi="Times"/>
          <w:sz w:val="24"/>
        </w:rPr>
        <w:t xml:space="preserve"> exculpatory </w:t>
      </w:r>
      <w:r w:rsidR="00D05B5C">
        <w:rPr>
          <w:rFonts w:ascii="Times" w:hAnsi="Times"/>
          <w:sz w:val="24"/>
        </w:rPr>
        <w:t xml:space="preserve">document: the </w:t>
      </w:r>
      <w:r w:rsidR="00D0198E" w:rsidRPr="00E649C4">
        <w:rPr>
          <w:rFonts w:ascii="Times" w:hAnsi="Times"/>
          <w:sz w:val="24"/>
        </w:rPr>
        <w:t xml:space="preserve">QA review of the KM case, in which </w:t>
      </w:r>
      <w:r w:rsidR="00B825BF" w:rsidRPr="00E649C4">
        <w:rPr>
          <w:rFonts w:ascii="Times" w:hAnsi="Times"/>
          <w:sz w:val="24"/>
        </w:rPr>
        <w:t xml:space="preserve">Sequoia’s </w:t>
      </w:r>
      <w:r w:rsidR="00D05B5C">
        <w:rPr>
          <w:rFonts w:ascii="Times" w:hAnsi="Times"/>
          <w:sz w:val="24"/>
        </w:rPr>
        <w:t xml:space="preserve">randomly assigned </w:t>
      </w:r>
      <w:r w:rsidR="00B825BF" w:rsidRPr="00E649C4">
        <w:rPr>
          <w:rFonts w:ascii="Times" w:hAnsi="Times"/>
          <w:sz w:val="24"/>
        </w:rPr>
        <w:t xml:space="preserve">QA reviewer, </w:t>
      </w:r>
      <w:r w:rsidR="00D0198E" w:rsidRPr="00E649C4">
        <w:rPr>
          <w:rFonts w:ascii="Times" w:hAnsi="Times"/>
          <w:sz w:val="24"/>
        </w:rPr>
        <w:t>Dr. Tarang Safi</w:t>
      </w:r>
      <w:r w:rsidR="00B825BF" w:rsidRPr="00E649C4">
        <w:rPr>
          <w:rFonts w:ascii="Times" w:hAnsi="Times"/>
          <w:sz w:val="24"/>
        </w:rPr>
        <w:t>,</w:t>
      </w:r>
      <w:r w:rsidR="00D0198E" w:rsidRPr="00E649C4">
        <w:rPr>
          <w:rFonts w:ascii="Times" w:hAnsi="Times"/>
          <w:sz w:val="24"/>
        </w:rPr>
        <w:t xml:space="preserve"> </w:t>
      </w:r>
      <w:r w:rsidR="00B825BF" w:rsidRPr="00E649C4">
        <w:rPr>
          <w:rFonts w:ascii="Times" w:hAnsi="Times"/>
          <w:sz w:val="24"/>
        </w:rPr>
        <w:t>filed the QA case review form finding</w:t>
      </w:r>
      <w:r w:rsidR="00D0198E" w:rsidRPr="00E649C4">
        <w:rPr>
          <w:rFonts w:ascii="Times" w:hAnsi="Times"/>
          <w:sz w:val="24"/>
        </w:rPr>
        <w:t xml:space="preserve"> </w:t>
      </w:r>
      <w:r w:rsidR="00D05B5C">
        <w:rPr>
          <w:rFonts w:ascii="Times" w:hAnsi="Times"/>
          <w:sz w:val="24"/>
        </w:rPr>
        <w:t>“</w:t>
      </w:r>
      <w:r w:rsidR="00D0198E" w:rsidRPr="00E649C4">
        <w:rPr>
          <w:rFonts w:ascii="Times" w:hAnsi="Times"/>
          <w:sz w:val="24"/>
        </w:rPr>
        <w:t>no issue with physician care.</w:t>
      </w:r>
      <w:r w:rsidR="00D05B5C">
        <w:rPr>
          <w:rFonts w:ascii="Times" w:hAnsi="Times"/>
          <w:sz w:val="24"/>
        </w:rPr>
        <w:t>”</w:t>
      </w:r>
      <w:r w:rsidR="00E8582A" w:rsidRPr="00E649C4">
        <w:rPr>
          <w:rFonts w:ascii="Times" w:hAnsi="Times"/>
          <w:sz w:val="24"/>
        </w:rPr>
        <w:t xml:space="preserve"> I desperately asked that </w:t>
      </w:r>
      <w:r w:rsidR="00B825BF" w:rsidRPr="00E649C4">
        <w:rPr>
          <w:rFonts w:ascii="Times" w:hAnsi="Times"/>
          <w:sz w:val="24"/>
        </w:rPr>
        <w:t>his form</w:t>
      </w:r>
      <w:r w:rsidR="00E8582A" w:rsidRPr="00E649C4">
        <w:rPr>
          <w:rFonts w:ascii="Times" w:hAnsi="Times"/>
          <w:sz w:val="24"/>
        </w:rPr>
        <w:t xml:space="preserve"> be found in JRC’s evidence book</w:t>
      </w:r>
      <w:r w:rsidRPr="00E649C4">
        <w:rPr>
          <w:rFonts w:ascii="Times" w:hAnsi="Times"/>
          <w:sz w:val="24"/>
        </w:rPr>
        <w:t>, but</w:t>
      </w:r>
      <w:r w:rsidR="00E8582A" w:rsidRPr="00E649C4">
        <w:rPr>
          <w:rFonts w:ascii="Times" w:hAnsi="Times"/>
          <w:sz w:val="24"/>
        </w:rPr>
        <w:t xml:space="preserve"> Mr. Shulman insisted that it was not in evidence, when it was.</w:t>
      </w:r>
      <w:r w:rsidR="00E8582A" w:rsidRPr="00E649C4">
        <w:rPr>
          <w:rStyle w:val="FootnoteReference"/>
          <w:rFonts w:ascii="Times" w:hAnsi="Times"/>
          <w:sz w:val="24"/>
        </w:rPr>
        <w:footnoteReference w:id="23"/>
      </w:r>
      <w:r w:rsidR="00E8582A" w:rsidRPr="00E649C4">
        <w:rPr>
          <w:rFonts w:ascii="Times" w:hAnsi="Times"/>
          <w:sz w:val="24"/>
        </w:rPr>
        <w:t xml:space="preserve">  Dr. Chandrasena also acted as if she did not know about </w:t>
      </w:r>
      <w:r w:rsidR="00D05B5C">
        <w:rPr>
          <w:rFonts w:ascii="Times" w:hAnsi="Times"/>
          <w:sz w:val="24"/>
        </w:rPr>
        <w:t>this form generated by her own department</w:t>
      </w:r>
      <w:r w:rsidR="00E8582A" w:rsidRPr="00E649C4">
        <w:rPr>
          <w:rFonts w:ascii="Times" w:hAnsi="Times"/>
          <w:sz w:val="24"/>
        </w:rPr>
        <w:t>.</w:t>
      </w:r>
    </w:p>
    <w:p w14:paraId="38F7F31E" w14:textId="1B369241" w:rsidR="00E8582A" w:rsidRPr="00E649C4" w:rsidRDefault="00E8582A" w:rsidP="00261833">
      <w:pPr>
        <w:tabs>
          <w:tab w:val="left" w:pos="360"/>
          <w:tab w:val="left" w:pos="720"/>
        </w:tabs>
        <w:autoSpaceDE w:val="0"/>
        <w:autoSpaceDN w:val="0"/>
        <w:adjustRightInd w:val="0"/>
        <w:rPr>
          <w:rFonts w:ascii="Times" w:hAnsi="Times"/>
          <w:color w:val="000000"/>
        </w:rPr>
      </w:pPr>
    </w:p>
    <w:p w14:paraId="7005BC17" w14:textId="50256635" w:rsidR="00305DD3" w:rsidRDefault="00E8582A" w:rsidP="00261833">
      <w:pPr>
        <w:pStyle w:val="FootnoteText"/>
        <w:numPr>
          <w:ilvl w:val="0"/>
          <w:numId w:val="44"/>
        </w:numPr>
        <w:tabs>
          <w:tab w:val="left" w:pos="360"/>
          <w:tab w:val="left" w:pos="720"/>
        </w:tabs>
        <w:rPr>
          <w:rFonts w:ascii="Times" w:hAnsi="Times"/>
          <w:sz w:val="24"/>
        </w:rPr>
      </w:pPr>
      <w:r w:rsidRPr="00E649C4">
        <w:rPr>
          <w:rFonts w:ascii="Times" w:hAnsi="Times"/>
          <w:sz w:val="24"/>
        </w:rPr>
        <w:t xml:space="preserve">Dr. Chandrasena issued grossly inaccurate testimony about the </w:t>
      </w:r>
      <w:r w:rsidR="00D0198E" w:rsidRPr="00E649C4">
        <w:rPr>
          <w:rFonts w:ascii="Times" w:hAnsi="Times"/>
          <w:sz w:val="24"/>
        </w:rPr>
        <w:t>KM</w:t>
      </w:r>
      <w:r w:rsidRPr="00E649C4">
        <w:rPr>
          <w:rFonts w:ascii="Times" w:hAnsi="Times"/>
          <w:sz w:val="24"/>
        </w:rPr>
        <w:t xml:space="preserve"> case. She alleged that the vascular instruments were not available, when Nurse Charvonia</w:t>
      </w:r>
      <w:r w:rsidR="00D0198E" w:rsidRPr="00E649C4">
        <w:rPr>
          <w:rFonts w:ascii="Times" w:hAnsi="Times"/>
          <w:sz w:val="24"/>
        </w:rPr>
        <w:t xml:space="preserve">’s </w:t>
      </w:r>
      <w:r w:rsidR="00303C9F" w:rsidRPr="00E649C4">
        <w:rPr>
          <w:rFonts w:ascii="Times" w:hAnsi="Times"/>
          <w:sz w:val="24"/>
        </w:rPr>
        <w:t xml:space="preserve">and my </w:t>
      </w:r>
      <w:r w:rsidR="00B825BF" w:rsidRPr="00E649C4">
        <w:rPr>
          <w:rFonts w:ascii="Times" w:hAnsi="Times"/>
          <w:sz w:val="24"/>
        </w:rPr>
        <w:t xml:space="preserve">own </w:t>
      </w:r>
      <w:r w:rsidR="00D0198E" w:rsidRPr="00E649C4">
        <w:rPr>
          <w:rFonts w:ascii="Times" w:hAnsi="Times"/>
          <w:sz w:val="24"/>
        </w:rPr>
        <w:t xml:space="preserve">testimony clearly stated that </w:t>
      </w:r>
      <w:r w:rsidR="00B825BF" w:rsidRPr="00E649C4">
        <w:rPr>
          <w:rFonts w:ascii="Times" w:hAnsi="Times"/>
          <w:sz w:val="24"/>
        </w:rPr>
        <w:t>Nurse Charvonia</w:t>
      </w:r>
      <w:r w:rsidRPr="00E649C4">
        <w:rPr>
          <w:rFonts w:ascii="Times" w:hAnsi="Times"/>
          <w:sz w:val="24"/>
        </w:rPr>
        <w:t xml:space="preserve"> had obtained them </w:t>
      </w:r>
      <w:r w:rsidR="00D0198E" w:rsidRPr="00E649C4">
        <w:rPr>
          <w:rFonts w:ascii="Times" w:hAnsi="Times"/>
          <w:sz w:val="24"/>
        </w:rPr>
        <w:t>for our room</w:t>
      </w:r>
      <w:r w:rsidR="00B825BF" w:rsidRPr="00E649C4">
        <w:rPr>
          <w:rFonts w:ascii="Times" w:hAnsi="Times"/>
          <w:sz w:val="24"/>
        </w:rPr>
        <w:t xml:space="preserve"> </w:t>
      </w:r>
      <w:r w:rsidR="00305DD3" w:rsidRPr="00E649C4">
        <w:rPr>
          <w:rFonts w:ascii="Times" w:hAnsi="Times"/>
          <w:sz w:val="24"/>
        </w:rPr>
        <w:t>after</w:t>
      </w:r>
      <w:r w:rsidR="00B825BF" w:rsidRPr="00E649C4">
        <w:rPr>
          <w:rFonts w:ascii="Times" w:hAnsi="Times"/>
          <w:sz w:val="24"/>
        </w:rPr>
        <w:t xml:space="preserve"> she heard about the possibility of </w:t>
      </w:r>
      <w:r w:rsidR="00305DD3" w:rsidRPr="00E649C4">
        <w:rPr>
          <w:rFonts w:ascii="Times" w:hAnsi="Times"/>
          <w:sz w:val="24"/>
        </w:rPr>
        <w:t xml:space="preserve">a vascular graft in the </w:t>
      </w:r>
      <w:r w:rsidR="00D05B5C">
        <w:rPr>
          <w:rFonts w:ascii="Times" w:hAnsi="Times"/>
          <w:sz w:val="24"/>
        </w:rPr>
        <w:t>S</w:t>
      </w:r>
      <w:r w:rsidR="00305DD3" w:rsidRPr="00E649C4">
        <w:rPr>
          <w:rFonts w:ascii="Times" w:hAnsi="Times"/>
          <w:sz w:val="24"/>
        </w:rPr>
        <w:t xml:space="preserve">urgical </w:t>
      </w:r>
      <w:r w:rsidR="00D05B5C">
        <w:rPr>
          <w:rFonts w:ascii="Times" w:hAnsi="Times"/>
          <w:sz w:val="24"/>
        </w:rPr>
        <w:t>P</w:t>
      </w:r>
      <w:r w:rsidR="00305DD3" w:rsidRPr="00E649C4">
        <w:rPr>
          <w:rFonts w:ascii="Times" w:hAnsi="Times"/>
          <w:sz w:val="24"/>
        </w:rPr>
        <w:t>ause</w:t>
      </w:r>
      <w:r w:rsidR="00D0198E" w:rsidRPr="00E649C4">
        <w:rPr>
          <w:rFonts w:ascii="Times" w:hAnsi="Times"/>
          <w:sz w:val="24"/>
        </w:rPr>
        <w:t xml:space="preserve">, </w:t>
      </w:r>
      <w:r w:rsidR="00305DD3" w:rsidRPr="00E649C4">
        <w:rPr>
          <w:rFonts w:ascii="Times" w:hAnsi="Times"/>
          <w:sz w:val="24"/>
        </w:rPr>
        <w:t>keeping</w:t>
      </w:r>
      <w:r w:rsidRPr="00E649C4">
        <w:rPr>
          <w:rFonts w:ascii="Times" w:hAnsi="Times"/>
          <w:sz w:val="24"/>
        </w:rPr>
        <w:t xml:space="preserve"> them unopened in case we </w:t>
      </w:r>
      <w:r w:rsidR="00305DD3" w:rsidRPr="00E649C4">
        <w:rPr>
          <w:rFonts w:ascii="Times" w:hAnsi="Times"/>
          <w:sz w:val="24"/>
        </w:rPr>
        <w:t xml:space="preserve">did not </w:t>
      </w:r>
      <w:r w:rsidRPr="00E649C4">
        <w:rPr>
          <w:rFonts w:ascii="Times" w:hAnsi="Times"/>
          <w:sz w:val="24"/>
        </w:rPr>
        <w:t xml:space="preserve">need them. </w:t>
      </w:r>
      <w:r w:rsidR="00305DD3" w:rsidRPr="00E649C4">
        <w:rPr>
          <w:rFonts w:ascii="Times" w:hAnsi="Times"/>
          <w:sz w:val="24"/>
        </w:rPr>
        <w:t>Dr. Chandrasena inaccurately said that Dr. Zimmerman rushed over to our OR leaving his own patient on the table.</w:t>
      </w:r>
      <w:r w:rsidR="00D05B5C">
        <w:rPr>
          <w:rFonts w:ascii="Times" w:hAnsi="Times"/>
          <w:sz w:val="24"/>
        </w:rPr>
        <w:t xml:space="preserve"> He did not. He was not surprised that we called him.</w:t>
      </w:r>
      <w:r w:rsidR="00305DD3" w:rsidRPr="00E649C4">
        <w:rPr>
          <w:rFonts w:ascii="Times" w:hAnsi="Times"/>
          <w:sz w:val="24"/>
        </w:rPr>
        <w:t xml:space="preserve"> </w:t>
      </w:r>
    </w:p>
    <w:p w14:paraId="4F404404" w14:textId="77777777" w:rsidR="00D05B5C" w:rsidRPr="00E649C4" w:rsidRDefault="00D05B5C" w:rsidP="00D05B5C">
      <w:pPr>
        <w:pStyle w:val="FootnoteText"/>
        <w:tabs>
          <w:tab w:val="left" w:pos="360"/>
          <w:tab w:val="left" w:pos="720"/>
        </w:tabs>
        <w:rPr>
          <w:rFonts w:ascii="Times" w:hAnsi="Times"/>
          <w:sz w:val="24"/>
        </w:rPr>
      </w:pPr>
    </w:p>
    <w:p w14:paraId="76D9BA85" w14:textId="270DAEE6" w:rsidR="003745F6" w:rsidRPr="00E649C4" w:rsidRDefault="00305DD3" w:rsidP="00261833">
      <w:pPr>
        <w:pStyle w:val="FootnoteText"/>
        <w:numPr>
          <w:ilvl w:val="0"/>
          <w:numId w:val="44"/>
        </w:numPr>
        <w:tabs>
          <w:tab w:val="left" w:pos="360"/>
          <w:tab w:val="left" w:pos="720"/>
        </w:tabs>
        <w:rPr>
          <w:rFonts w:ascii="Times" w:hAnsi="Times"/>
          <w:sz w:val="24"/>
        </w:rPr>
      </w:pPr>
      <w:r w:rsidRPr="00E649C4">
        <w:rPr>
          <w:rFonts w:ascii="Times" w:hAnsi="Times"/>
          <w:sz w:val="24"/>
        </w:rPr>
        <w:t>Dr. Chandrasena</w:t>
      </w:r>
      <w:r w:rsidR="00E8582A" w:rsidRPr="00E649C4">
        <w:rPr>
          <w:rFonts w:ascii="Times" w:hAnsi="Times"/>
          <w:sz w:val="24"/>
        </w:rPr>
        <w:t xml:space="preserve"> </w:t>
      </w:r>
      <w:r w:rsidRPr="00E649C4">
        <w:rPr>
          <w:rFonts w:ascii="Times" w:hAnsi="Times"/>
          <w:sz w:val="24"/>
        </w:rPr>
        <w:t xml:space="preserve">inaccurately </w:t>
      </w:r>
      <w:r w:rsidR="00E8582A" w:rsidRPr="00E649C4">
        <w:rPr>
          <w:rFonts w:ascii="Times" w:hAnsi="Times"/>
          <w:sz w:val="24"/>
        </w:rPr>
        <w:t xml:space="preserve">implied that a vascular </w:t>
      </w:r>
      <w:r w:rsidR="00D0198E" w:rsidRPr="00E649C4">
        <w:rPr>
          <w:rFonts w:ascii="Times" w:hAnsi="Times"/>
          <w:sz w:val="24"/>
        </w:rPr>
        <w:t xml:space="preserve">scrub </w:t>
      </w:r>
      <w:r w:rsidR="00E8582A" w:rsidRPr="00E649C4">
        <w:rPr>
          <w:rFonts w:ascii="Times" w:hAnsi="Times"/>
          <w:sz w:val="24"/>
        </w:rPr>
        <w:t xml:space="preserve">team is </w:t>
      </w:r>
      <w:r w:rsidRPr="00E649C4">
        <w:rPr>
          <w:rFonts w:ascii="Times" w:hAnsi="Times"/>
          <w:sz w:val="24"/>
        </w:rPr>
        <w:t xml:space="preserve">critical </w:t>
      </w:r>
      <w:r w:rsidR="00E8582A" w:rsidRPr="00E649C4">
        <w:rPr>
          <w:rFonts w:ascii="Times" w:hAnsi="Times"/>
          <w:sz w:val="24"/>
        </w:rPr>
        <w:t xml:space="preserve">for a vascular case. </w:t>
      </w:r>
      <w:r w:rsidR="00303C9F" w:rsidRPr="00E649C4">
        <w:rPr>
          <w:rFonts w:ascii="Times" w:hAnsi="Times"/>
          <w:sz w:val="24"/>
        </w:rPr>
        <w:t>Every</w:t>
      </w:r>
      <w:r w:rsidR="00E8582A" w:rsidRPr="00E649C4">
        <w:rPr>
          <w:rFonts w:ascii="Times" w:hAnsi="Times"/>
          <w:sz w:val="24"/>
        </w:rPr>
        <w:t xml:space="preserve"> surgeon </w:t>
      </w:r>
      <w:r w:rsidR="00E8582A" w:rsidRPr="00E649C4">
        <w:rPr>
          <w:rFonts w:ascii="Times" w:hAnsi="Times"/>
          <w:i/>
          <w:iCs/>
          <w:sz w:val="24"/>
        </w:rPr>
        <w:t>prefers</w:t>
      </w:r>
      <w:r w:rsidR="00E8582A" w:rsidRPr="00E649C4">
        <w:rPr>
          <w:rFonts w:ascii="Times" w:hAnsi="Times"/>
          <w:sz w:val="24"/>
        </w:rPr>
        <w:t xml:space="preserve"> to have </w:t>
      </w:r>
      <w:r w:rsidR="00303C9F" w:rsidRPr="00E649C4">
        <w:rPr>
          <w:rFonts w:ascii="Times" w:hAnsi="Times"/>
          <w:sz w:val="24"/>
        </w:rPr>
        <w:t>their</w:t>
      </w:r>
      <w:r w:rsidR="00E8582A" w:rsidRPr="00E649C4">
        <w:rPr>
          <w:rFonts w:ascii="Times" w:hAnsi="Times"/>
          <w:sz w:val="24"/>
        </w:rPr>
        <w:t xml:space="preserve"> </w:t>
      </w:r>
      <w:r w:rsidR="00D0198E" w:rsidRPr="00E649C4">
        <w:rPr>
          <w:rFonts w:ascii="Times" w:hAnsi="Times"/>
          <w:sz w:val="24"/>
        </w:rPr>
        <w:t xml:space="preserve">usual </w:t>
      </w:r>
      <w:r w:rsidR="00E8582A" w:rsidRPr="00E649C4">
        <w:rPr>
          <w:rFonts w:ascii="Times" w:hAnsi="Times"/>
          <w:sz w:val="24"/>
        </w:rPr>
        <w:t xml:space="preserve">team, but </w:t>
      </w:r>
      <w:r w:rsidR="00303C9F" w:rsidRPr="00E649C4">
        <w:rPr>
          <w:rFonts w:ascii="Times" w:hAnsi="Times"/>
          <w:sz w:val="24"/>
        </w:rPr>
        <w:t>such teams</w:t>
      </w:r>
      <w:r w:rsidR="00E8582A" w:rsidRPr="00E649C4">
        <w:rPr>
          <w:rFonts w:ascii="Times" w:hAnsi="Times"/>
          <w:sz w:val="24"/>
        </w:rPr>
        <w:t xml:space="preserve"> are n</w:t>
      </w:r>
      <w:r w:rsidR="00D0198E" w:rsidRPr="00E649C4">
        <w:rPr>
          <w:rFonts w:ascii="Times" w:hAnsi="Times"/>
          <w:sz w:val="24"/>
        </w:rPr>
        <w:t>either</w:t>
      </w:r>
      <w:r w:rsidR="00E8582A" w:rsidRPr="00E649C4">
        <w:rPr>
          <w:rFonts w:ascii="Times" w:hAnsi="Times"/>
          <w:sz w:val="24"/>
        </w:rPr>
        <w:t xml:space="preserve"> essential</w:t>
      </w:r>
      <w:r w:rsidR="00D0198E" w:rsidRPr="00E649C4">
        <w:rPr>
          <w:rFonts w:ascii="Times" w:hAnsi="Times"/>
          <w:sz w:val="24"/>
        </w:rPr>
        <w:t xml:space="preserve"> nor critical</w:t>
      </w:r>
      <w:r w:rsidR="00E8582A" w:rsidRPr="00E649C4">
        <w:rPr>
          <w:rFonts w:ascii="Times" w:hAnsi="Times"/>
          <w:sz w:val="24"/>
        </w:rPr>
        <w:t xml:space="preserve">. </w:t>
      </w:r>
    </w:p>
    <w:p w14:paraId="2F5138D3" w14:textId="77777777" w:rsidR="003745F6" w:rsidRPr="00E649C4" w:rsidRDefault="003745F6" w:rsidP="00261833">
      <w:pPr>
        <w:pStyle w:val="FootnoteText"/>
        <w:tabs>
          <w:tab w:val="left" w:pos="360"/>
          <w:tab w:val="left" w:pos="720"/>
        </w:tabs>
        <w:rPr>
          <w:rFonts w:ascii="Times" w:hAnsi="Times"/>
          <w:sz w:val="24"/>
        </w:rPr>
      </w:pPr>
    </w:p>
    <w:p w14:paraId="49C3D306" w14:textId="78079605" w:rsidR="00E8582A" w:rsidRPr="00E649C4" w:rsidRDefault="003745F6" w:rsidP="00261833">
      <w:pPr>
        <w:pStyle w:val="FootnoteText"/>
        <w:numPr>
          <w:ilvl w:val="0"/>
          <w:numId w:val="44"/>
        </w:numPr>
        <w:tabs>
          <w:tab w:val="left" w:pos="360"/>
          <w:tab w:val="left" w:pos="720"/>
        </w:tabs>
        <w:rPr>
          <w:rFonts w:ascii="Times" w:hAnsi="Times"/>
          <w:sz w:val="24"/>
        </w:rPr>
      </w:pPr>
      <w:r w:rsidRPr="00E649C4">
        <w:rPr>
          <w:rFonts w:ascii="Times" w:hAnsi="Times"/>
          <w:sz w:val="24"/>
        </w:rPr>
        <w:t xml:space="preserve">Dr. Zimmerman had no </w:t>
      </w:r>
      <w:r w:rsidR="00650A38" w:rsidRPr="00E649C4">
        <w:rPr>
          <w:rFonts w:ascii="Times" w:hAnsi="Times"/>
          <w:sz w:val="24"/>
        </w:rPr>
        <w:t>expertise</w:t>
      </w:r>
      <w:r w:rsidRPr="00E649C4">
        <w:rPr>
          <w:rFonts w:ascii="Times" w:hAnsi="Times"/>
          <w:sz w:val="24"/>
        </w:rPr>
        <w:t xml:space="preserve"> to suggest </w:t>
      </w:r>
      <w:r w:rsidR="00303C9F" w:rsidRPr="00E649C4">
        <w:rPr>
          <w:rFonts w:ascii="Times" w:hAnsi="Times"/>
          <w:sz w:val="24"/>
        </w:rPr>
        <w:t xml:space="preserve">to the JRC </w:t>
      </w:r>
      <w:r w:rsidRPr="00E649C4">
        <w:rPr>
          <w:rFonts w:ascii="Times" w:hAnsi="Times"/>
          <w:sz w:val="24"/>
        </w:rPr>
        <w:t xml:space="preserve">that my </w:t>
      </w:r>
      <w:r w:rsidR="00303C9F" w:rsidRPr="00E649C4">
        <w:rPr>
          <w:rFonts w:ascii="Times" w:hAnsi="Times"/>
          <w:sz w:val="24"/>
        </w:rPr>
        <w:t xml:space="preserve">surgical </w:t>
      </w:r>
      <w:r w:rsidRPr="00E649C4">
        <w:rPr>
          <w:rFonts w:ascii="Times" w:hAnsi="Times"/>
          <w:sz w:val="24"/>
        </w:rPr>
        <w:t xml:space="preserve">privileges be </w:t>
      </w:r>
      <w:r w:rsidR="002B7AEF" w:rsidRPr="00E649C4">
        <w:rPr>
          <w:rFonts w:ascii="Times" w:hAnsi="Times"/>
          <w:sz w:val="24"/>
        </w:rPr>
        <w:t>“</w:t>
      </w:r>
      <w:r w:rsidRPr="00E649C4">
        <w:rPr>
          <w:rFonts w:ascii="Times" w:hAnsi="Times"/>
          <w:sz w:val="24"/>
        </w:rPr>
        <w:t>trimmed</w:t>
      </w:r>
      <w:r w:rsidR="00E8582A" w:rsidRPr="00E649C4">
        <w:rPr>
          <w:rFonts w:ascii="Times" w:hAnsi="Times" w:cs="Arial"/>
          <w:bCs/>
          <w:sz w:val="24"/>
        </w:rPr>
        <w:t>.</w:t>
      </w:r>
      <w:r w:rsidR="002B7AEF" w:rsidRPr="00E649C4">
        <w:rPr>
          <w:rFonts w:ascii="Times" w:hAnsi="Times" w:cs="Arial"/>
          <w:bCs/>
          <w:sz w:val="24"/>
        </w:rPr>
        <w:t>”</w:t>
      </w:r>
      <w:r w:rsidRPr="00E649C4">
        <w:rPr>
          <w:rFonts w:ascii="Times" w:hAnsi="Times" w:cs="Arial"/>
          <w:bCs/>
          <w:sz w:val="24"/>
        </w:rPr>
        <w:t xml:space="preserve"> </w:t>
      </w:r>
      <w:r w:rsidR="00303C9F" w:rsidRPr="00E649C4">
        <w:rPr>
          <w:rFonts w:ascii="Times" w:hAnsi="Times" w:cs="Arial"/>
          <w:bCs/>
          <w:sz w:val="24"/>
        </w:rPr>
        <w:t xml:space="preserve">He and the JRC </w:t>
      </w:r>
      <w:r w:rsidR="00A912FF" w:rsidRPr="00E649C4">
        <w:rPr>
          <w:rFonts w:ascii="Times" w:hAnsi="Times" w:cs="Arial"/>
          <w:bCs/>
          <w:sz w:val="24"/>
        </w:rPr>
        <w:t xml:space="preserve">knew nothing about </w:t>
      </w:r>
      <w:r w:rsidR="002B7AEF" w:rsidRPr="00E649C4">
        <w:rPr>
          <w:rFonts w:ascii="Times" w:hAnsi="Times" w:cs="Arial"/>
          <w:bCs/>
          <w:sz w:val="24"/>
        </w:rPr>
        <w:t xml:space="preserve">the </w:t>
      </w:r>
      <w:r w:rsidR="002C7817">
        <w:rPr>
          <w:rFonts w:ascii="Times" w:hAnsi="Times" w:cs="Arial"/>
          <w:bCs/>
          <w:sz w:val="24"/>
        </w:rPr>
        <w:t xml:space="preserve">published </w:t>
      </w:r>
      <w:r w:rsidR="002B7AEF" w:rsidRPr="00E649C4">
        <w:rPr>
          <w:rFonts w:ascii="Times" w:hAnsi="Times" w:cs="Arial"/>
          <w:bCs/>
          <w:sz w:val="24"/>
        </w:rPr>
        <w:t xml:space="preserve">literature support for </w:t>
      </w:r>
      <w:r w:rsidR="00D05B5C">
        <w:rPr>
          <w:rFonts w:ascii="Times" w:hAnsi="Times" w:cs="Arial"/>
          <w:bCs/>
          <w:sz w:val="24"/>
        </w:rPr>
        <w:t xml:space="preserve">typical </w:t>
      </w:r>
      <w:r w:rsidR="002B7AEF" w:rsidRPr="00E649C4">
        <w:rPr>
          <w:rFonts w:ascii="Times" w:hAnsi="Times" w:cs="Arial"/>
          <w:bCs/>
          <w:sz w:val="24"/>
        </w:rPr>
        <w:t>Gynecologic and Vascular Surgery collaboration in cases such as this one</w:t>
      </w:r>
      <w:r w:rsidR="002C7817">
        <w:rPr>
          <w:rFonts w:ascii="Times" w:hAnsi="Times" w:cs="Arial"/>
          <w:bCs/>
          <w:sz w:val="24"/>
        </w:rPr>
        <w:t xml:space="preserve">. </w:t>
      </w:r>
      <w:r w:rsidR="002B7AEF" w:rsidRPr="00E649C4">
        <w:rPr>
          <w:rFonts w:ascii="Times" w:hAnsi="Times" w:cs="Arial"/>
          <w:bCs/>
          <w:sz w:val="24"/>
        </w:rPr>
        <w:t>I tried to submit</w:t>
      </w:r>
      <w:r w:rsidR="002C7817">
        <w:rPr>
          <w:rFonts w:ascii="Times" w:hAnsi="Times" w:cs="Arial"/>
          <w:bCs/>
          <w:sz w:val="24"/>
        </w:rPr>
        <w:t xml:space="preserve"> these articles</w:t>
      </w:r>
      <w:r w:rsidR="002B7AEF" w:rsidRPr="00E649C4">
        <w:rPr>
          <w:rFonts w:ascii="Times" w:hAnsi="Times" w:cs="Arial"/>
          <w:bCs/>
          <w:sz w:val="24"/>
        </w:rPr>
        <w:t xml:space="preserve">, but was prohibited from doing so by the JRC trial judge. He and the JRC knew nothing about </w:t>
      </w:r>
      <w:r w:rsidR="00A912FF" w:rsidRPr="00E649C4">
        <w:rPr>
          <w:rFonts w:ascii="Times" w:hAnsi="Times" w:cs="Arial"/>
          <w:bCs/>
          <w:sz w:val="24"/>
        </w:rPr>
        <w:t>my procedural or academic expertise</w:t>
      </w:r>
      <w:r w:rsidR="00BE2D67" w:rsidRPr="00E649C4">
        <w:rPr>
          <w:rFonts w:ascii="Times" w:hAnsi="Times" w:cs="Arial"/>
          <w:bCs/>
          <w:sz w:val="24"/>
        </w:rPr>
        <w:t xml:space="preserve"> that I </w:t>
      </w:r>
      <w:r w:rsidR="002C7817">
        <w:rPr>
          <w:rFonts w:ascii="Times" w:hAnsi="Times" w:cs="Arial"/>
          <w:bCs/>
          <w:sz w:val="24"/>
        </w:rPr>
        <w:t>also was blocked from submitting</w:t>
      </w:r>
      <w:r w:rsidR="00303C9F" w:rsidRPr="00E649C4">
        <w:rPr>
          <w:rFonts w:ascii="Times" w:hAnsi="Times" w:cs="Arial"/>
          <w:bCs/>
          <w:sz w:val="24"/>
        </w:rPr>
        <w:t xml:space="preserve">. </w:t>
      </w:r>
      <w:r w:rsidR="00A912FF" w:rsidRPr="00E649C4">
        <w:rPr>
          <w:rFonts w:ascii="Times" w:hAnsi="Times" w:cs="Arial"/>
          <w:bCs/>
          <w:sz w:val="24"/>
        </w:rPr>
        <w:t>Without my being able to submit evidence that I had performed 145 lymphadenectomies at Sequoia during the 32-month time of my investigations, the panel could not know that the procedure was well-established in my armamentarium.</w:t>
      </w:r>
      <w:r w:rsidR="00A912FF" w:rsidRPr="00E649C4">
        <w:rPr>
          <w:rFonts w:ascii="Times" w:hAnsi="Times"/>
          <w:sz w:val="24"/>
        </w:rPr>
        <w:t xml:space="preserve"> </w:t>
      </w:r>
      <w:r w:rsidRPr="00E649C4">
        <w:rPr>
          <w:rFonts w:ascii="Times" w:hAnsi="Times" w:cs="Arial"/>
          <w:bCs/>
          <w:sz w:val="24"/>
        </w:rPr>
        <w:t xml:space="preserve">Without my being able to submit </w:t>
      </w:r>
      <w:r w:rsidR="006D45F2" w:rsidRPr="00E649C4">
        <w:rPr>
          <w:rFonts w:ascii="Times" w:hAnsi="Times" w:cs="Arial"/>
          <w:bCs/>
          <w:sz w:val="24"/>
        </w:rPr>
        <w:t xml:space="preserve">into </w:t>
      </w:r>
      <w:r w:rsidR="006D45F2" w:rsidRPr="00E649C4">
        <w:rPr>
          <w:rFonts w:ascii="Times" w:hAnsi="Times" w:cs="Arial"/>
          <w:bCs/>
          <w:sz w:val="24"/>
        </w:rPr>
        <w:lastRenderedPageBreak/>
        <w:t xml:space="preserve">evidence </w:t>
      </w:r>
      <w:r w:rsidRPr="00E649C4">
        <w:rPr>
          <w:rFonts w:ascii="Times" w:hAnsi="Times" w:cs="Arial"/>
          <w:bCs/>
          <w:sz w:val="24"/>
        </w:rPr>
        <w:t>my</w:t>
      </w:r>
      <w:r w:rsidR="00650A38" w:rsidRPr="00E649C4">
        <w:rPr>
          <w:rFonts w:ascii="Times" w:hAnsi="Times" w:cs="Arial"/>
          <w:bCs/>
          <w:sz w:val="24"/>
        </w:rPr>
        <w:t xml:space="preserve"> 5 abstracts/posters,</w:t>
      </w:r>
      <w:r w:rsidR="00650A38" w:rsidRPr="00E649C4">
        <w:rPr>
          <w:rStyle w:val="FootnoteReference"/>
          <w:rFonts w:ascii="Times" w:hAnsi="Times" w:cs="Arial"/>
          <w:bCs/>
          <w:sz w:val="24"/>
        </w:rPr>
        <w:footnoteReference w:id="24"/>
      </w:r>
      <w:r w:rsidR="00650A38" w:rsidRPr="00E649C4">
        <w:rPr>
          <w:rFonts w:ascii="Times" w:hAnsi="Times" w:cs="Arial"/>
          <w:bCs/>
          <w:sz w:val="24"/>
        </w:rPr>
        <w:t xml:space="preserve"> </w:t>
      </w:r>
      <w:r w:rsidRPr="00E649C4">
        <w:rPr>
          <w:rFonts w:ascii="Times" w:hAnsi="Times" w:cs="Arial"/>
          <w:bCs/>
          <w:sz w:val="24"/>
        </w:rPr>
        <w:t xml:space="preserve"> </w:t>
      </w:r>
      <w:r w:rsidR="00650A38" w:rsidRPr="00E649C4">
        <w:rPr>
          <w:rFonts w:ascii="Times" w:hAnsi="Times" w:cs="Arial"/>
          <w:bCs/>
          <w:sz w:val="24"/>
        </w:rPr>
        <w:t>my 2</w:t>
      </w:r>
      <w:r w:rsidR="000703BA">
        <w:rPr>
          <w:rFonts w:ascii="Times" w:hAnsi="Times" w:cs="Arial"/>
          <w:bCs/>
          <w:sz w:val="24"/>
        </w:rPr>
        <w:t xml:space="preserve"> </w:t>
      </w:r>
      <w:r w:rsidR="00650A38" w:rsidRPr="00E649C4">
        <w:rPr>
          <w:rFonts w:ascii="Times" w:hAnsi="Times" w:cs="Arial"/>
          <w:bCs/>
          <w:sz w:val="24"/>
        </w:rPr>
        <w:t>publications,</w:t>
      </w:r>
      <w:r w:rsidR="00650A38" w:rsidRPr="00E649C4">
        <w:rPr>
          <w:rStyle w:val="FootnoteReference"/>
          <w:rFonts w:ascii="Times" w:hAnsi="Times" w:cs="Arial"/>
          <w:bCs/>
          <w:sz w:val="24"/>
        </w:rPr>
        <w:footnoteReference w:id="25"/>
      </w:r>
      <w:r w:rsidR="00650A38" w:rsidRPr="00E649C4">
        <w:rPr>
          <w:rFonts w:ascii="Times" w:hAnsi="Times" w:cs="Arial"/>
          <w:bCs/>
          <w:sz w:val="24"/>
        </w:rPr>
        <w:t xml:space="preserve"> my 3 videos at international meetings,</w:t>
      </w:r>
      <w:r w:rsidR="00650A38" w:rsidRPr="00E649C4">
        <w:rPr>
          <w:rStyle w:val="FootnoteReference"/>
          <w:rFonts w:ascii="Times" w:hAnsi="Times" w:cs="Arial"/>
          <w:bCs/>
          <w:sz w:val="24"/>
        </w:rPr>
        <w:footnoteReference w:id="26"/>
      </w:r>
      <w:r w:rsidR="006D45F2" w:rsidRPr="00E649C4">
        <w:rPr>
          <w:rFonts w:ascii="Times" w:hAnsi="Times" w:cs="Arial"/>
          <w:bCs/>
          <w:sz w:val="24"/>
        </w:rPr>
        <w:t xml:space="preserve"> </w:t>
      </w:r>
      <w:r w:rsidR="006D45F2" w:rsidRPr="002C7817">
        <w:rPr>
          <w:rFonts w:ascii="Times" w:hAnsi="Times" w:cs="Arial"/>
          <w:bCs/>
          <w:i/>
          <w:iCs/>
          <w:sz w:val="24"/>
        </w:rPr>
        <w:t>all on comprehensive lymphadenectomy,</w:t>
      </w:r>
      <w:r w:rsidR="006D45F2" w:rsidRPr="00E649C4">
        <w:rPr>
          <w:rFonts w:ascii="Times" w:hAnsi="Times" w:cs="Arial"/>
          <w:bCs/>
          <w:sz w:val="24"/>
        </w:rPr>
        <w:t xml:space="preserve"> the panel could not know that I was </w:t>
      </w:r>
      <w:r w:rsidR="000467FC" w:rsidRPr="00E649C4">
        <w:rPr>
          <w:rFonts w:ascii="Times" w:hAnsi="Times" w:cs="Arial"/>
          <w:bCs/>
          <w:sz w:val="24"/>
        </w:rPr>
        <w:t>an</w:t>
      </w:r>
      <w:r w:rsidR="006D45F2" w:rsidRPr="00E649C4">
        <w:rPr>
          <w:rFonts w:ascii="Times" w:hAnsi="Times" w:cs="Arial"/>
          <w:bCs/>
          <w:sz w:val="24"/>
        </w:rPr>
        <w:t xml:space="preserve"> </w:t>
      </w:r>
      <w:r w:rsidR="00303C9F" w:rsidRPr="00E649C4">
        <w:rPr>
          <w:rFonts w:ascii="Times" w:hAnsi="Times" w:cs="Arial"/>
          <w:bCs/>
          <w:sz w:val="24"/>
        </w:rPr>
        <w:t xml:space="preserve">international and national </w:t>
      </w:r>
      <w:r w:rsidR="006D45F2" w:rsidRPr="00E649C4">
        <w:rPr>
          <w:rFonts w:ascii="Times" w:hAnsi="Times" w:cs="Arial"/>
          <w:bCs/>
          <w:sz w:val="24"/>
        </w:rPr>
        <w:t xml:space="preserve">expert on </w:t>
      </w:r>
      <w:r w:rsidR="00BE2D67" w:rsidRPr="00E649C4">
        <w:rPr>
          <w:rFonts w:ascii="Times" w:hAnsi="Times" w:cs="Arial"/>
          <w:bCs/>
          <w:sz w:val="24"/>
        </w:rPr>
        <w:t xml:space="preserve">comprehensive high aortic lymphadenectomy, </w:t>
      </w:r>
      <w:r w:rsidR="00BE2D67" w:rsidRPr="00E649C4">
        <w:rPr>
          <w:rFonts w:ascii="Times" w:hAnsi="Times" w:cs="Arial"/>
          <w:bCs/>
          <w:i/>
          <w:iCs/>
          <w:sz w:val="24"/>
        </w:rPr>
        <w:t>even by laparoscopy</w:t>
      </w:r>
      <w:r w:rsidR="006D45F2" w:rsidRPr="00E649C4">
        <w:rPr>
          <w:rFonts w:ascii="Times" w:hAnsi="Times" w:cs="Arial"/>
          <w:bCs/>
          <w:sz w:val="24"/>
        </w:rPr>
        <w:t xml:space="preserve">. </w:t>
      </w:r>
      <w:r w:rsidR="00464FEB" w:rsidRPr="00E649C4">
        <w:rPr>
          <w:rFonts w:ascii="Times" w:hAnsi="Times" w:cs="Arial"/>
          <w:bCs/>
          <w:sz w:val="24"/>
        </w:rPr>
        <w:t xml:space="preserve">The consulting Gynecologic Oncologist and former Chief of Staff for </w:t>
      </w:r>
      <w:r w:rsidR="00D05B5C">
        <w:rPr>
          <w:rFonts w:ascii="Times" w:hAnsi="Times" w:cs="Arial"/>
          <w:bCs/>
          <w:sz w:val="24"/>
        </w:rPr>
        <w:t>my</w:t>
      </w:r>
      <w:r w:rsidR="00464FEB" w:rsidRPr="00E649C4">
        <w:rPr>
          <w:rFonts w:ascii="Times" w:hAnsi="Times" w:cs="Arial"/>
          <w:bCs/>
          <w:sz w:val="24"/>
        </w:rPr>
        <w:t xml:space="preserve"> MBC defense concluded that my care in Patient KM’s case exceed the established standard of care</w:t>
      </w:r>
      <w:r w:rsidR="002C7817">
        <w:rPr>
          <w:rFonts w:ascii="Times" w:hAnsi="Times" w:cs="Arial"/>
          <w:bCs/>
          <w:sz w:val="24"/>
        </w:rPr>
        <w:t xml:space="preserve"> in this case</w:t>
      </w:r>
      <w:r w:rsidR="00464FEB" w:rsidRPr="00E649C4">
        <w:rPr>
          <w:rFonts w:ascii="Times" w:hAnsi="Times" w:cs="Arial"/>
          <w:bCs/>
          <w:sz w:val="24"/>
        </w:rPr>
        <w:t>.</w:t>
      </w:r>
    </w:p>
    <w:p w14:paraId="59843104" w14:textId="77777777" w:rsidR="00E8582A" w:rsidRPr="00E649C4" w:rsidRDefault="00E8582A" w:rsidP="00261833">
      <w:pPr>
        <w:tabs>
          <w:tab w:val="left" w:pos="360"/>
          <w:tab w:val="left" w:pos="720"/>
        </w:tabs>
        <w:rPr>
          <w:rFonts w:ascii="Times" w:hAnsi="Times" w:cs="Arial"/>
          <w:b/>
        </w:rPr>
      </w:pPr>
    </w:p>
    <w:p w14:paraId="55EDB999" w14:textId="2B510905" w:rsidR="00BE2D67" w:rsidRPr="002C7817" w:rsidRDefault="00BE2D67"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 xml:space="preserve">Regarding the case of Patient SS, </w:t>
      </w:r>
      <w:r w:rsidR="002C7817" w:rsidRPr="002C7817">
        <w:rPr>
          <w:rFonts w:ascii="Times" w:hAnsi="Times"/>
          <w:color w:val="000000"/>
        </w:rPr>
        <w:t>whose</w:t>
      </w:r>
      <w:r w:rsidR="007B0931" w:rsidRPr="002C7817">
        <w:rPr>
          <w:rFonts w:ascii="Times" w:hAnsi="Times"/>
          <w:color w:val="000000"/>
        </w:rPr>
        <w:t xml:space="preserve"> ovaries </w:t>
      </w:r>
      <w:r w:rsidR="002C7817" w:rsidRPr="002C7817">
        <w:rPr>
          <w:rFonts w:ascii="Times" w:hAnsi="Times"/>
          <w:color w:val="000000"/>
        </w:rPr>
        <w:t>were removed without consent:</w:t>
      </w:r>
      <w:r w:rsidR="007B0931" w:rsidRPr="002C7817">
        <w:rPr>
          <w:rFonts w:ascii="Times" w:hAnsi="Times"/>
          <w:color w:val="000000"/>
        </w:rPr>
        <w:t xml:space="preserve"> Had </w:t>
      </w:r>
      <w:r w:rsidR="002C7817" w:rsidRPr="002C7817">
        <w:rPr>
          <w:rFonts w:ascii="Times" w:hAnsi="Times"/>
          <w:color w:val="000000"/>
        </w:rPr>
        <w:t>Sequoia</w:t>
      </w:r>
      <w:r w:rsidR="007B0931" w:rsidRPr="002C7817">
        <w:rPr>
          <w:rFonts w:ascii="Times" w:hAnsi="Times"/>
          <w:color w:val="000000"/>
        </w:rPr>
        <w:t xml:space="preserve"> done a careful review of this </w:t>
      </w:r>
      <w:r w:rsidR="00F50114" w:rsidRPr="002C7817">
        <w:rPr>
          <w:rFonts w:ascii="Times" w:hAnsi="Times"/>
          <w:color w:val="000000"/>
        </w:rPr>
        <w:t>patient’s</w:t>
      </w:r>
      <w:r w:rsidR="007B0931" w:rsidRPr="002C7817">
        <w:rPr>
          <w:rFonts w:ascii="Times" w:hAnsi="Times"/>
          <w:color w:val="000000"/>
        </w:rPr>
        <w:t xml:space="preserve"> chart</w:t>
      </w:r>
      <w:r w:rsidR="002C7817" w:rsidRPr="002C7817">
        <w:rPr>
          <w:rFonts w:ascii="Times" w:hAnsi="Times"/>
          <w:color w:val="000000"/>
        </w:rPr>
        <w:t>, they</w:t>
      </w:r>
      <w:r w:rsidR="007B0931" w:rsidRPr="002C7817">
        <w:rPr>
          <w:rFonts w:ascii="Times" w:hAnsi="Times"/>
          <w:color w:val="000000"/>
        </w:rPr>
        <w:t xml:space="preserve"> would </w:t>
      </w:r>
      <w:r w:rsidR="002C7817" w:rsidRPr="002C7817">
        <w:rPr>
          <w:rFonts w:ascii="Times" w:hAnsi="Times"/>
          <w:color w:val="000000"/>
        </w:rPr>
        <w:t>have fou</w:t>
      </w:r>
      <w:r w:rsidR="007B0931" w:rsidRPr="002C7817">
        <w:rPr>
          <w:rFonts w:ascii="Times" w:hAnsi="Times"/>
          <w:color w:val="000000"/>
        </w:rPr>
        <w:t xml:space="preserve">nd that there were six areas where the Sequoia nursing staff </w:t>
      </w:r>
      <w:r w:rsidRPr="002C7817">
        <w:rPr>
          <w:rFonts w:ascii="Times" w:hAnsi="Times"/>
          <w:color w:val="000000"/>
        </w:rPr>
        <w:t xml:space="preserve">falsely </w:t>
      </w:r>
      <w:r w:rsidR="007B0931" w:rsidRPr="002C7817">
        <w:rPr>
          <w:rFonts w:ascii="Times" w:hAnsi="Times"/>
          <w:color w:val="000000"/>
        </w:rPr>
        <w:t>sign</w:t>
      </w:r>
      <w:r w:rsidR="00F27C89" w:rsidRPr="002C7817">
        <w:rPr>
          <w:rFonts w:ascii="Times" w:hAnsi="Times"/>
          <w:color w:val="000000"/>
        </w:rPr>
        <w:t>ed</w:t>
      </w:r>
      <w:r w:rsidR="007B0931" w:rsidRPr="002C7817">
        <w:rPr>
          <w:rFonts w:ascii="Times" w:hAnsi="Times"/>
          <w:color w:val="000000"/>
        </w:rPr>
        <w:t xml:space="preserve"> off on the removal of the </w:t>
      </w:r>
      <w:r w:rsidR="00F50114" w:rsidRPr="002C7817">
        <w:rPr>
          <w:rFonts w:ascii="Times" w:hAnsi="Times"/>
          <w:color w:val="000000"/>
        </w:rPr>
        <w:t>patient’s</w:t>
      </w:r>
      <w:r w:rsidR="007B0931" w:rsidRPr="002C7817">
        <w:rPr>
          <w:rFonts w:ascii="Times" w:hAnsi="Times"/>
          <w:color w:val="000000"/>
        </w:rPr>
        <w:t xml:space="preserve"> ovaries</w:t>
      </w:r>
      <w:r w:rsidR="00F27C89" w:rsidRPr="002C7817">
        <w:rPr>
          <w:rFonts w:ascii="Times" w:hAnsi="Times"/>
          <w:color w:val="000000"/>
        </w:rPr>
        <w:t xml:space="preserve"> as being in </w:t>
      </w:r>
      <w:r w:rsidR="00303C9F" w:rsidRPr="002C7817">
        <w:rPr>
          <w:rFonts w:ascii="Times" w:hAnsi="Times"/>
          <w:color w:val="000000"/>
        </w:rPr>
        <w:t>her</w:t>
      </w:r>
      <w:r w:rsidR="00F27C89" w:rsidRPr="002C7817">
        <w:rPr>
          <w:rFonts w:ascii="Times" w:hAnsi="Times"/>
          <w:color w:val="000000"/>
        </w:rPr>
        <w:t xml:space="preserve"> consent. </w:t>
      </w:r>
    </w:p>
    <w:p w14:paraId="4A87C2E0" w14:textId="77777777" w:rsidR="00BE2D67" w:rsidRPr="00E649C4" w:rsidRDefault="00BE2D67" w:rsidP="00261833">
      <w:pPr>
        <w:tabs>
          <w:tab w:val="left" w:pos="360"/>
          <w:tab w:val="left" w:pos="720"/>
        </w:tabs>
        <w:autoSpaceDE w:val="0"/>
        <w:autoSpaceDN w:val="0"/>
        <w:adjustRightInd w:val="0"/>
        <w:rPr>
          <w:rFonts w:ascii="Times" w:hAnsi="Times"/>
          <w:color w:val="000000"/>
        </w:rPr>
      </w:pPr>
    </w:p>
    <w:p w14:paraId="4ACF439F" w14:textId="04A218B8" w:rsidR="00303C9F" w:rsidRPr="002C7817" w:rsidRDefault="00BE2D67"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The JRC remained unaware that t</w:t>
      </w:r>
      <w:r w:rsidR="00F50114" w:rsidRPr="002C7817">
        <w:rPr>
          <w:rFonts w:ascii="Times" w:hAnsi="Times"/>
          <w:color w:val="000000"/>
        </w:rPr>
        <w:t>he</w:t>
      </w:r>
      <w:r w:rsidR="00F27C89" w:rsidRPr="002C7817">
        <w:rPr>
          <w:rFonts w:ascii="Times" w:hAnsi="Times"/>
          <w:color w:val="000000"/>
        </w:rPr>
        <w:t xml:space="preserve"> sole purpose of the Surgical Pause is that the nursing staff </w:t>
      </w:r>
      <w:r w:rsidR="00F27C89" w:rsidRPr="002C7817">
        <w:rPr>
          <w:rFonts w:ascii="Times" w:hAnsi="Times"/>
          <w:i/>
          <w:iCs/>
          <w:color w:val="000000"/>
        </w:rPr>
        <w:t>review the consent</w:t>
      </w:r>
      <w:r w:rsidR="00303C9F" w:rsidRPr="002C7817">
        <w:rPr>
          <w:rFonts w:ascii="Times" w:hAnsi="Times"/>
          <w:i/>
          <w:iCs/>
          <w:color w:val="000000"/>
        </w:rPr>
        <w:t xml:space="preserve"> themselves</w:t>
      </w:r>
      <w:r w:rsidR="00F27C89" w:rsidRPr="002C7817">
        <w:rPr>
          <w:rFonts w:ascii="Times" w:hAnsi="Times"/>
          <w:color w:val="000000"/>
        </w:rPr>
        <w:t xml:space="preserve">, with the surgeon </w:t>
      </w:r>
      <w:r w:rsidR="00303C9F" w:rsidRPr="002C7817">
        <w:rPr>
          <w:rFonts w:ascii="Times" w:hAnsi="Times"/>
          <w:color w:val="000000"/>
        </w:rPr>
        <w:t xml:space="preserve">standing in sterile gown, </w:t>
      </w:r>
      <w:r w:rsidR="00F27C89" w:rsidRPr="002C7817">
        <w:rPr>
          <w:rFonts w:ascii="Times" w:hAnsi="Times"/>
          <w:color w:val="000000"/>
        </w:rPr>
        <w:t>adjacent to the patient</w:t>
      </w:r>
      <w:r w:rsidRPr="002C7817">
        <w:rPr>
          <w:rFonts w:ascii="Times" w:hAnsi="Times"/>
          <w:color w:val="000000"/>
        </w:rPr>
        <w:t>,</w:t>
      </w:r>
      <w:r w:rsidR="00303C9F" w:rsidRPr="002C7817">
        <w:rPr>
          <w:rFonts w:ascii="Times" w:hAnsi="Times"/>
          <w:color w:val="000000"/>
        </w:rPr>
        <w:t xml:space="preserve"> and remote from the chart</w:t>
      </w:r>
      <w:r w:rsidRPr="002C7817">
        <w:rPr>
          <w:rFonts w:ascii="Times" w:hAnsi="Times"/>
          <w:color w:val="000000"/>
        </w:rPr>
        <w:t>. The surgeon relies on the Nurse</w:t>
      </w:r>
      <w:r w:rsidR="00F27C89" w:rsidRPr="002C7817">
        <w:rPr>
          <w:rFonts w:ascii="Times" w:hAnsi="Times"/>
          <w:color w:val="000000"/>
        </w:rPr>
        <w:t xml:space="preserve"> entirely</w:t>
      </w:r>
      <w:r w:rsidRPr="002C7817">
        <w:rPr>
          <w:rFonts w:ascii="Times" w:hAnsi="Times"/>
          <w:color w:val="000000"/>
        </w:rPr>
        <w:t>,</w:t>
      </w:r>
      <w:r w:rsidR="00F27C89" w:rsidRPr="002C7817">
        <w:rPr>
          <w:rFonts w:ascii="Times" w:hAnsi="Times"/>
          <w:color w:val="000000"/>
        </w:rPr>
        <w:t xml:space="preserve"> as the final and last affirmation of the consent</w:t>
      </w:r>
      <w:r w:rsidR="00303C9F" w:rsidRPr="002C7817">
        <w:rPr>
          <w:rFonts w:ascii="Times" w:hAnsi="Times"/>
          <w:color w:val="000000"/>
        </w:rPr>
        <w:t xml:space="preserve">, with the </w:t>
      </w:r>
      <w:r w:rsidR="00303C9F" w:rsidRPr="00ED2ECB">
        <w:rPr>
          <w:rFonts w:ascii="Times" w:hAnsi="Times"/>
          <w:i/>
          <w:iCs/>
          <w:color w:val="000000"/>
        </w:rPr>
        <w:t xml:space="preserve">sole goal of </w:t>
      </w:r>
      <w:r w:rsidRPr="00ED2ECB">
        <w:rPr>
          <w:rFonts w:ascii="Times" w:hAnsi="Times"/>
          <w:i/>
          <w:iCs/>
          <w:color w:val="000000"/>
        </w:rPr>
        <w:t xml:space="preserve">a final </w:t>
      </w:r>
      <w:r w:rsidR="00303C9F" w:rsidRPr="00ED2ECB">
        <w:rPr>
          <w:rFonts w:ascii="Times" w:hAnsi="Times"/>
          <w:i/>
          <w:iCs/>
          <w:color w:val="000000"/>
        </w:rPr>
        <w:t>preventi</w:t>
      </w:r>
      <w:r w:rsidRPr="00ED2ECB">
        <w:rPr>
          <w:rFonts w:ascii="Times" w:hAnsi="Times"/>
          <w:i/>
          <w:iCs/>
          <w:color w:val="000000"/>
        </w:rPr>
        <w:t>on of</w:t>
      </w:r>
      <w:r w:rsidR="00303C9F" w:rsidRPr="00ED2ECB">
        <w:rPr>
          <w:rFonts w:ascii="Times" w:hAnsi="Times"/>
          <w:i/>
          <w:iCs/>
          <w:color w:val="000000"/>
        </w:rPr>
        <w:t xml:space="preserve"> wrong-site surgery</w:t>
      </w:r>
      <w:r w:rsidR="007B0931" w:rsidRPr="00ED2ECB">
        <w:rPr>
          <w:rFonts w:ascii="Times" w:hAnsi="Times"/>
          <w:i/>
          <w:iCs/>
          <w:color w:val="000000"/>
        </w:rPr>
        <w:t>.</w:t>
      </w:r>
      <w:r w:rsidR="00F27C89" w:rsidRPr="002C7817">
        <w:rPr>
          <w:rFonts w:ascii="Times" w:hAnsi="Times"/>
          <w:color w:val="000000"/>
        </w:rPr>
        <w:t xml:space="preserve"> I did my part to listen</w:t>
      </w:r>
      <w:r w:rsidRPr="002C7817">
        <w:rPr>
          <w:rFonts w:ascii="Times" w:hAnsi="Times"/>
          <w:color w:val="000000"/>
        </w:rPr>
        <w:t xml:space="preserve"> to her</w:t>
      </w:r>
      <w:r w:rsidR="00F27C89" w:rsidRPr="002C7817">
        <w:rPr>
          <w:rFonts w:ascii="Times" w:hAnsi="Times"/>
          <w:color w:val="000000"/>
        </w:rPr>
        <w:t xml:space="preserve">, to </w:t>
      </w:r>
      <w:r w:rsidR="00303C9F" w:rsidRPr="002C7817">
        <w:rPr>
          <w:rFonts w:ascii="Times" w:hAnsi="Times"/>
          <w:color w:val="000000"/>
        </w:rPr>
        <w:t xml:space="preserve">even </w:t>
      </w:r>
      <w:r w:rsidR="00F27C89" w:rsidRPr="002C7817">
        <w:rPr>
          <w:rFonts w:ascii="Times" w:hAnsi="Times"/>
          <w:color w:val="000000"/>
        </w:rPr>
        <w:t>question</w:t>
      </w:r>
      <w:r w:rsidRPr="002C7817">
        <w:rPr>
          <w:rFonts w:ascii="Times" w:hAnsi="Times"/>
          <w:color w:val="000000"/>
        </w:rPr>
        <w:t xml:space="preserve"> her </w:t>
      </w:r>
      <w:r w:rsidR="000703BA" w:rsidRPr="002C7817">
        <w:rPr>
          <w:rFonts w:ascii="Times" w:hAnsi="Times"/>
          <w:color w:val="000000"/>
        </w:rPr>
        <w:t>if it</w:t>
      </w:r>
      <w:r w:rsidRPr="002C7817">
        <w:rPr>
          <w:rFonts w:ascii="Times" w:hAnsi="Times"/>
          <w:color w:val="000000"/>
        </w:rPr>
        <w:t xml:space="preserve"> was correct,</w:t>
      </w:r>
      <w:r w:rsidR="00F27C89" w:rsidRPr="002C7817">
        <w:rPr>
          <w:rFonts w:ascii="Times" w:hAnsi="Times"/>
          <w:color w:val="000000"/>
        </w:rPr>
        <w:t xml:space="preserve"> and </w:t>
      </w:r>
      <w:r w:rsidRPr="002C7817">
        <w:rPr>
          <w:rFonts w:ascii="Times" w:hAnsi="Times"/>
          <w:color w:val="000000"/>
        </w:rPr>
        <w:t xml:space="preserve">finally </w:t>
      </w:r>
      <w:r w:rsidR="00F27C89" w:rsidRPr="002C7817">
        <w:rPr>
          <w:rFonts w:ascii="Times" w:hAnsi="Times"/>
          <w:color w:val="000000"/>
        </w:rPr>
        <w:t xml:space="preserve">to </w:t>
      </w:r>
      <w:r w:rsidRPr="002C7817">
        <w:rPr>
          <w:rFonts w:ascii="Times" w:hAnsi="Times"/>
          <w:color w:val="000000"/>
        </w:rPr>
        <w:t>believe her in</w:t>
      </w:r>
      <w:r w:rsidR="00F27C89" w:rsidRPr="002C7817">
        <w:rPr>
          <w:rFonts w:ascii="Times" w:hAnsi="Times"/>
          <w:color w:val="000000"/>
        </w:rPr>
        <w:t xml:space="preserve"> this sacrosanct procedure</w:t>
      </w:r>
      <w:r w:rsidRPr="002C7817">
        <w:rPr>
          <w:rFonts w:ascii="Times" w:hAnsi="Times"/>
          <w:color w:val="000000"/>
        </w:rPr>
        <w:t>,</w:t>
      </w:r>
      <w:r w:rsidR="00F27C89" w:rsidRPr="002C7817">
        <w:rPr>
          <w:rFonts w:ascii="Times" w:hAnsi="Times"/>
          <w:color w:val="000000"/>
        </w:rPr>
        <w:t xml:space="preserve"> which the Sequoia Registered Nurses </w:t>
      </w:r>
      <w:r w:rsidRPr="002C7817">
        <w:rPr>
          <w:rFonts w:ascii="Times" w:hAnsi="Times"/>
          <w:color w:val="000000"/>
        </w:rPr>
        <w:t xml:space="preserve">repeatedly </w:t>
      </w:r>
      <w:r w:rsidR="00F27C89" w:rsidRPr="002C7817">
        <w:rPr>
          <w:rFonts w:ascii="Times" w:hAnsi="Times"/>
          <w:color w:val="000000"/>
        </w:rPr>
        <w:t>abominated.</w:t>
      </w:r>
      <w:r w:rsidR="007B0931" w:rsidRPr="002C7817">
        <w:rPr>
          <w:rFonts w:ascii="Times" w:hAnsi="Times"/>
          <w:color w:val="000000"/>
        </w:rPr>
        <w:t xml:space="preserve"> </w:t>
      </w:r>
    </w:p>
    <w:p w14:paraId="2817F0F4" w14:textId="77777777" w:rsidR="00303C9F" w:rsidRPr="00E649C4" w:rsidRDefault="00303C9F" w:rsidP="00261833">
      <w:pPr>
        <w:tabs>
          <w:tab w:val="left" w:pos="360"/>
          <w:tab w:val="left" w:pos="720"/>
        </w:tabs>
        <w:autoSpaceDE w:val="0"/>
        <w:autoSpaceDN w:val="0"/>
        <w:adjustRightInd w:val="0"/>
        <w:rPr>
          <w:rFonts w:ascii="Times" w:hAnsi="Times"/>
          <w:color w:val="000000"/>
        </w:rPr>
      </w:pPr>
    </w:p>
    <w:p w14:paraId="1F0D78E1" w14:textId="0ECA481F" w:rsidR="00464FEB" w:rsidRPr="002C7817" w:rsidRDefault="00F27C89"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 xml:space="preserve">Furthermore, it was entirely unethical that the Sequoia </w:t>
      </w:r>
      <w:r w:rsidR="0092397F" w:rsidRPr="002C7817">
        <w:rPr>
          <w:rFonts w:ascii="Times" w:hAnsi="Times"/>
          <w:color w:val="000000"/>
        </w:rPr>
        <w:t xml:space="preserve">QA </w:t>
      </w:r>
      <w:r w:rsidRPr="002C7817">
        <w:rPr>
          <w:rFonts w:ascii="Times" w:hAnsi="Times"/>
          <w:color w:val="000000"/>
        </w:rPr>
        <w:t xml:space="preserve">Staff </w:t>
      </w:r>
      <w:r w:rsidR="00ED1F30" w:rsidRPr="002C7817">
        <w:rPr>
          <w:rFonts w:ascii="Times" w:hAnsi="Times"/>
          <w:color w:val="000000"/>
        </w:rPr>
        <w:t xml:space="preserve">inquire about this event </w:t>
      </w:r>
      <w:r w:rsidR="00ED1F30" w:rsidRPr="002C7817">
        <w:rPr>
          <w:rFonts w:ascii="Times" w:hAnsi="Times"/>
          <w:i/>
          <w:iCs/>
          <w:color w:val="000000"/>
        </w:rPr>
        <w:t>only with</w:t>
      </w:r>
      <w:r w:rsidRPr="002C7817">
        <w:rPr>
          <w:rFonts w:ascii="Times" w:hAnsi="Times"/>
          <w:i/>
          <w:iCs/>
          <w:color w:val="000000"/>
        </w:rPr>
        <w:t xml:space="preserve"> the Registered Nurse</w:t>
      </w:r>
      <w:r w:rsidRPr="002C7817">
        <w:rPr>
          <w:rFonts w:ascii="Times" w:hAnsi="Times"/>
          <w:color w:val="000000"/>
        </w:rPr>
        <w:t xml:space="preserve"> who used the surgery requisition</w:t>
      </w:r>
      <w:r w:rsidR="00ED1F30" w:rsidRPr="002C7817">
        <w:rPr>
          <w:rFonts w:ascii="Times" w:hAnsi="Times"/>
          <w:color w:val="000000"/>
        </w:rPr>
        <w:t xml:space="preserve"> in place of the consent. When the Registered Nurse accused me of causing </w:t>
      </w:r>
      <w:r w:rsidR="00464FEB" w:rsidRPr="002C7817">
        <w:rPr>
          <w:rFonts w:ascii="Times" w:hAnsi="Times"/>
          <w:color w:val="000000"/>
        </w:rPr>
        <w:t>“</w:t>
      </w:r>
      <w:r w:rsidR="00ED1F30" w:rsidRPr="002C7817">
        <w:rPr>
          <w:rFonts w:ascii="Times" w:hAnsi="Times"/>
          <w:color w:val="000000"/>
        </w:rPr>
        <w:t>chaos</w:t>
      </w:r>
      <w:r w:rsidR="00464FEB" w:rsidRPr="002C7817">
        <w:rPr>
          <w:rFonts w:ascii="Times" w:hAnsi="Times"/>
          <w:color w:val="000000"/>
        </w:rPr>
        <w:t>” in the OR</w:t>
      </w:r>
      <w:r w:rsidR="00ED1F30" w:rsidRPr="002C7817">
        <w:rPr>
          <w:rFonts w:ascii="Times" w:hAnsi="Times"/>
          <w:color w:val="000000"/>
        </w:rPr>
        <w:t xml:space="preserve"> with the meticulous Surgical Pause that </w:t>
      </w:r>
      <w:r w:rsidR="00ED2ECB">
        <w:rPr>
          <w:rFonts w:ascii="Times" w:hAnsi="Times"/>
          <w:color w:val="000000"/>
        </w:rPr>
        <w:t>Sequoia Nursing Staff</w:t>
      </w:r>
      <w:r w:rsidR="00464FEB" w:rsidRPr="002C7817">
        <w:rPr>
          <w:rFonts w:ascii="Times" w:hAnsi="Times"/>
          <w:color w:val="000000"/>
        </w:rPr>
        <w:t xml:space="preserve"> </w:t>
      </w:r>
      <w:r w:rsidR="00ED2ECB">
        <w:rPr>
          <w:rFonts w:ascii="Times" w:hAnsi="Times"/>
          <w:color w:val="000000"/>
        </w:rPr>
        <w:t xml:space="preserve">have </w:t>
      </w:r>
      <w:r w:rsidR="00464FEB" w:rsidRPr="002C7817">
        <w:rPr>
          <w:rFonts w:ascii="Times" w:hAnsi="Times"/>
          <w:color w:val="000000"/>
        </w:rPr>
        <w:t>routinely</w:t>
      </w:r>
      <w:r w:rsidR="00ED1F30" w:rsidRPr="002C7817">
        <w:rPr>
          <w:rFonts w:ascii="Times" w:hAnsi="Times"/>
          <w:color w:val="000000"/>
        </w:rPr>
        <w:t xml:space="preserve"> conducted in my </w:t>
      </w:r>
      <w:proofErr w:type="gramStart"/>
      <w:r w:rsidR="000703BA" w:rsidRPr="002C7817">
        <w:rPr>
          <w:rFonts w:ascii="Times" w:hAnsi="Times"/>
          <w:color w:val="000000"/>
        </w:rPr>
        <w:t>OR</w:t>
      </w:r>
      <w:r w:rsidR="00ED2ECB">
        <w:rPr>
          <w:rFonts w:ascii="Times" w:hAnsi="Times"/>
          <w:color w:val="000000"/>
        </w:rPr>
        <w:t>’</w:t>
      </w:r>
      <w:r w:rsidR="000703BA" w:rsidRPr="002C7817">
        <w:rPr>
          <w:rFonts w:ascii="Times" w:hAnsi="Times"/>
          <w:color w:val="000000"/>
        </w:rPr>
        <w:t>s</w:t>
      </w:r>
      <w:proofErr w:type="gramEnd"/>
      <w:r w:rsidR="00464FEB" w:rsidRPr="002C7817">
        <w:rPr>
          <w:rFonts w:ascii="Times" w:hAnsi="Times"/>
          <w:color w:val="000000"/>
        </w:rPr>
        <w:t xml:space="preserve"> for 15 years, and 3,500 cases</w:t>
      </w:r>
      <w:r w:rsidR="00ED1F30" w:rsidRPr="002C7817">
        <w:rPr>
          <w:rFonts w:ascii="Times" w:hAnsi="Times"/>
          <w:color w:val="000000"/>
        </w:rPr>
        <w:t xml:space="preserve">, certainly I should have been questioned. </w:t>
      </w:r>
      <w:r w:rsidR="00ED2ECB">
        <w:rPr>
          <w:rFonts w:ascii="Times" w:hAnsi="Times"/>
          <w:color w:val="000000"/>
        </w:rPr>
        <w:t xml:space="preserve">Additionally, </w:t>
      </w:r>
      <w:r w:rsidR="00ED2ECB" w:rsidRPr="002C7817">
        <w:rPr>
          <w:rFonts w:ascii="Times" w:hAnsi="Times"/>
          <w:color w:val="000000"/>
        </w:rPr>
        <w:t>Nurse Charvonia, the Manager for the Gyn OR</w:t>
      </w:r>
      <w:r w:rsidR="00ED2ECB">
        <w:rPr>
          <w:rFonts w:ascii="Times" w:hAnsi="Times"/>
          <w:color w:val="000000"/>
        </w:rPr>
        <w:t>, should have been questioned, given such an accusation of chaos over 15 years.</w:t>
      </w:r>
    </w:p>
    <w:p w14:paraId="3A32EFD4" w14:textId="77777777" w:rsidR="00464FEB" w:rsidRPr="00E649C4" w:rsidRDefault="00464FEB" w:rsidP="00261833">
      <w:pPr>
        <w:tabs>
          <w:tab w:val="left" w:pos="360"/>
          <w:tab w:val="left" w:pos="720"/>
        </w:tabs>
        <w:autoSpaceDE w:val="0"/>
        <w:autoSpaceDN w:val="0"/>
        <w:adjustRightInd w:val="0"/>
        <w:rPr>
          <w:rFonts w:ascii="Times" w:hAnsi="Times"/>
          <w:color w:val="000000"/>
        </w:rPr>
      </w:pPr>
    </w:p>
    <w:p w14:paraId="1A3C69F9" w14:textId="4EB2F3E0" w:rsidR="007B0931" w:rsidRPr="002C7817" w:rsidRDefault="00ED1F30"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The JRC was wrong to</w:t>
      </w:r>
      <w:r w:rsidR="00140A6B">
        <w:rPr>
          <w:rFonts w:ascii="Times" w:hAnsi="Times"/>
          <w:color w:val="000000"/>
        </w:rPr>
        <w:t xml:space="preserve"> disregard </w:t>
      </w:r>
      <w:r w:rsidRPr="002C7817">
        <w:rPr>
          <w:rFonts w:ascii="Times" w:hAnsi="Times"/>
          <w:color w:val="000000"/>
        </w:rPr>
        <w:t xml:space="preserve">the testimony from Nurse Charvonia, Dr. O’Holleran and me that the Surgical Pauses conducted </w:t>
      </w:r>
      <w:r w:rsidR="00ED2ECB">
        <w:rPr>
          <w:rFonts w:ascii="Times" w:hAnsi="Times"/>
          <w:color w:val="000000"/>
        </w:rPr>
        <w:t xml:space="preserve">in </w:t>
      </w:r>
      <w:r w:rsidRPr="002C7817">
        <w:rPr>
          <w:rFonts w:ascii="Times" w:hAnsi="Times"/>
          <w:color w:val="000000"/>
        </w:rPr>
        <w:t>my OR are meticulous</w:t>
      </w:r>
      <w:r w:rsidR="00ED2ECB">
        <w:rPr>
          <w:rFonts w:ascii="Times" w:hAnsi="Times"/>
          <w:color w:val="000000"/>
        </w:rPr>
        <w:t>, thorough,</w:t>
      </w:r>
      <w:r w:rsidR="00464FEB" w:rsidRPr="002C7817">
        <w:rPr>
          <w:rFonts w:ascii="Times" w:hAnsi="Times"/>
          <w:color w:val="000000"/>
        </w:rPr>
        <w:t xml:space="preserve"> and benefit the patient</w:t>
      </w:r>
      <w:r w:rsidRPr="002C7817">
        <w:rPr>
          <w:rFonts w:ascii="Times" w:hAnsi="Times"/>
          <w:color w:val="000000"/>
        </w:rPr>
        <w:t>. The consulting Gynecologic Oncologist and former Chief of Staff for the MBC defense concluded that my care met and exceed the established standard of care</w:t>
      </w:r>
      <w:r w:rsidR="00F50114" w:rsidRPr="002C7817">
        <w:rPr>
          <w:rFonts w:ascii="Times" w:hAnsi="Times"/>
          <w:color w:val="000000"/>
        </w:rPr>
        <w:t xml:space="preserve">. </w:t>
      </w:r>
    </w:p>
    <w:p w14:paraId="4064CC8D" w14:textId="77777777" w:rsidR="006D45F2" w:rsidRPr="00E649C4" w:rsidRDefault="006D45F2" w:rsidP="00261833">
      <w:pPr>
        <w:tabs>
          <w:tab w:val="left" w:pos="360"/>
          <w:tab w:val="left" w:pos="720"/>
        </w:tabs>
        <w:autoSpaceDE w:val="0"/>
        <w:autoSpaceDN w:val="0"/>
        <w:adjustRightInd w:val="0"/>
        <w:rPr>
          <w:rFonts w:ascii="Times" w:hAnsi="Times"/>
          <w:color w:val="000000"/>
        </w:rPr>
      </w:pPr>
    </w:p>
    <w:p w14:paraId="57574299" w14:textId="55B1817E" w:rsidR="00464FEB" w:rsidRPr="002C7817" w:rsidRDefault="00464FEB" w:rsidP="00261833">
      <w:pPr>
        <w:pStyle w:val="ListParagraph"/>
        <w:numPr>
          <w:ilvl w:val="0"/>
          <w:numId w:val="44"/>
        </w:numPr>
        <w:tabs>
          <w:tab w:val="left" w:pos="360"/>
          <w:tab w:val="left" w:pos="720"/>
        </w:tabs>
        <w:autoSpaceDE w:val="0"/>
        <w:autoSpaceDN w:val="0"/>
        <w:adjustRightInd w:val="0"/>
        <w:rPr>
          <w:rFonts w:ascii="Times" w:hAnsi="Times"/>
          <w:color w:val="000000"/>
        </w:rPr>
      </w:pPr>
      <w:r w:rsidRPr="002C7817">
        <w:rPr>
          <w:rFonts w:ascii="Times" w:hAnsi="Times"/>
          <w:color w:val="000000"/>
        </w:rPr>
        <w:t xml:space="preserve">In the case of HG, the consulting Gynecologic Oncologist and former Chief of Staff for the MBC defense concluded that my care met and exceed the established standard of care. </w:t>
      </w:r>
    </w:p>
    <w:p w14:paraId="03D1DEB0" w14:textId="77777777" w:rsidR="00464FEB" w:rsidRPr="00E649C4" w:rsidRDefault="00464FEB" w:rsidP="00261833">
      <w:pPr>
        <w:tabs>
          <w:tab w:val="left" w:pos="360"/>
          <w:tab w:val="left" w:pos="720"/>
        </w:tabs>
        <w:autoSpaceDE w:val="0"/>
        <w:autoSpaceDN w:val="0"/>
        <w:adjustRightInd w:val="0"/>
        <w:rPr>
          <w:rFonts w:ascii="Times" w:hAnsi="Times"/>
          <w:color w:val="000000"/>
        </w:rPr>
      </w:pPr>
    </w:p>
    <w:p w14:paraId="031C407E" w14:textId="5099238F" w:rsidR="00F27C89" w:rsidRPr="00E649C4" w:rsidRDefault="00140A6B" w:rsidP="00261833">
      <w:pPr>
        <w:tabs>
          <w:tab w:val="left" w:pos="360"/>
          <w:tab w:val="left" w:pos="720"/>
        </w:tabs>
        <w:autoSpaceDE w:val="0"/>
        <w:autoSpaceDN w:val="0"/>
        <w:adjustRightInd w:val="0"/>
        <w:rPr>
          <w:rFonts w:ascii="Times" w:hAnsi="Times"/>
          <w:color w:val="000000"/>
        </w:rPr>
      </w:pPr>
      <w:r>
        <w:rPr>
          <w:rFonts w:ascii="Times" w:hAnsi="Times"/>
          <w:color w:val="000000"/>
        </w:rPr>
        <w:t>All s</w:t>
      </w:r>
      <w:r w:rsidRPr="00E649C4">
        <w:rPr>
          <w:rFonts w:ascii="Times" w:hAnsi="Times"/>
          <w:color w:val="000000"/>
        </w:rPr>
        <w:t xml:space="preserve">urgeons </w:t>
      </w:r>
      <w:r w:rsidR="00F27C89" w:rsidRPr="00E649C4">
        <w:rPr>
          <w:rFonts w:ascii="Times" w:hAnsi="Times"/>
          <w:color w:val="000000"/>
        </w:rPr>
        <w:t xml:space="preserve">make mistakes that are noted </w:t>
      </w:r>
      <w:r w:rsidR="00464FEB" w:rsidRPr="00E649C4">
        <w:rPr>
          <w:rFonts w:ascii="Times" w:hAnsi="Times"/>
          <w:color w:val="000000"/>
        </w:rPr>
        <w:t xml:space="preserve">retrospectively </w:t>
      </w:r>
      <w:r w:rsidR="00F27C89" w:rsidRPr="00E649C4">
        <w:rPr>
          <w:rFonts w:ascii="Times" w:hAnsi="Times"/>
          <w:color w:val="000000"/>
        </w:rPr>
        <w:t>in QA meetings</w:t>
      </w:r>
      <w:r w:rsidR="00ED2ECB">
        <w:rPr>
          <w:rFonts w:ascii="Times" w:hAnsi="Times"/>
          <w:color w:val="000000"/>
        </w:rPr>
        <w:t>, analy</w:t>
      </w:r>
      <w:r w:rsidR="00ED5FF2">
        <w:rPr>
          <w:rFonts w:ascii="Times" w:hAnsi="Times"/>
          <w:color w:val="000000"/>
        </w:rPr>
        <w:t>z</w:t>
      </w:r>
      <w:r w:rsidR="00ED2ECB">
        <w:rPr>
          <w:rFonts w:ascii="Times" w:hAnsi="Times"/>
          <w:color w:val="000000"/>
        </w:rPr>
        <w:t>ed,</w:t>
      </w:r>
      <w:r w:rsidR="00F27C89" w:rsidRPr="00E649C4">
        <w:rPr>
          <w:rFonts w:ascii="Times" w:hAnsi="Times"/>
          <w:color w:val="000000"/>
        </w:rPr>
        <w:t xml:space="preserve"> and tabulated. </w:t>
      </w:r>
      <w:r w:rsidR="00F50114" w:rsidRPr="00E649C4">
        <w:rPr>
          <w:rFonts w:ascii="Times" w:hAnsi="Times"/>
          <w:color w:val="000000"/>
        </w:rPr>
        <w:t xml:space="preserve">If the mistakes are too frequent or show negligence, the </w:t>
      </w:r>
      <w:r w:rsidR="00ED2ECB">
        <w:rPr>
          <w:rFonts w:ascii="Times" w:hAnsi="Times"/>
          <w:color w:val="000000"/>
        </w:rPr>
        <w:t xml:space="preserve">Committee makes a </w:t>
      </w:r>
      <w:r w:rsidR="00ED5FF2">
        <w:rPr>
          <w:rFonts w:ascii="Times" w:hAnsi="Times"/>
          <w:color w:val="000000"/>
        </w:rPr>
        <w:t xml:space="preserve">specific </w:t>
      </w:r>
      <w:r w:rsidR="00ED2ECB">
        <w:rPr>
          <w:rFonts w:ascii="Times" w:hAnsi="Times"/>
          <w:color w:val="000000"/>
        </w:rPr>
        <w:t>plan for correction with the surgeon</w:t>
      </w:r>
      <w:r w:rsidR="00F50114" w:rsidRPr="00E649C4">
        <w:rPr>
          <w:rFonts w:ascii="Times" w:hAnsi="Times"/>
          <w:color w:val="000000"/>
        </w:rPr>
        <w:t>. Failing this</w:t>
      </w:r>
      <w:r w:rsidR="00464FEB" w:rsidRPr="00E649C4">
        <w:rPr>
          <w:rFonts w:ascii="Times" w:hAnsi="Times"/>
          <w:color w:val="000000"/>
        </w:rPr>
        <w:t xml:space="preserve"> plan</w:t>
      </w:r>
      <w:r w:rsidR="00F50114" w:rsidRPr="00E649C4">
        <w:rPr>
          <w:rFonts w:ascii="Times" w:hAnsi="Times"/>
          <w:color w:val="000000"/>
        </w:rPr>
        <w:t>, the Medical Board is notified</w:t>
      </w:r>
      <w:r w:rsidR="000703BA" w:rsidRPr="00E649C4">
        <w:rPr>
          <w:rFonts w:ascii="Times" w:hAnsi="Times"/>
          <w:color w:val="000000"/>
        </w:rPr>
        <w:t xml:space="preserve">. </w:t>
      </w:r>
      <w:r w:rsidR="00F50114" w:rsidRPr="00E649C4">
        <w:rPr>
          <w:rFonts w:ascii="Times" w:hAnsi="Times"/>
          <w:color w:val="000000"/>
        </w:rPr>
        <w:t xml:space="preserve">I made no error that would justify my expulsion or summary suspension from the hospital. </w:t>
      </w:r>
      <w:r w:rsidR="00E8582A" w:rsidRPr="00E649C4">
        <w:rPr>
          <w:rFonts w:ascii="Times" w:hAnsi="Times"/>
          <w:color w:val="000000"/>
        </w:rPr>
        <w:t xml:space="preserve">It is easy to relook at cases through the </w:t>
      </w:r>
      <w:r w:rsidR="00F27C89" w:rsidRPr="00E649C4">
        <w:rPr>
          <w:rFonts w:ascii="Times" w:hAnsi="Times"/>
          <w:color w:val="000000"/>
        </w:rPr>
        <w:t>“</w:t>
      </w:r>
      <w:r w:rsidR="00E8582A" w:rsidRPr="00E649C4">
        <w:rPr>
          <w:rFonts w:ascii="Times" w:hAnsi="Times"/>
          <w:color w:val="000000"/>
        </w:rPr>
        <w:t>retrospectoscope</w:t>
      </w:r>
      <w:r w:rsidR="00F27C89" w:rsidRPr="00E649C4">
        <w:rPr>
          <w:rFonts w:ascii="Times" w:hAnsi="Times"/>
          <w:color w:val="000000"/>
        </w:rPr>
        <w:t>”</w:t>
      </w:r>
      <w:r w:rsidR="00E8582A" w:rsidRPr="00E649C4">
        <w:rPr>
          <w:rFonts w:ascii="Times" w:hAnsi="Times"/>
          <w:color w:val="000000"/>
        </w:rPr>
        <w:t xml:space="preserve"> and make </w:t>
      </w:r>
      <w:r w:rsidR="00464FEB" w:rsidRPr="00E649C4">
        <w:rPr>
          <w:rFonts w:ascii="Times" w:hAnsi="Times"/>
          <w:color w:val="000000"/>
        </w:rPr>
        <w:t xml:space="preserve">second-guessing </w:t>
      </w:r>
      <w:r w:rsidR="00E8582A" w:rsidRPr="00E649C4">
        <w:rPr>
          <w:rFonts w:ascii="Times" w:hAnsi="Times"/>
          <w:color w:val="000000"/>
        </w:rPr>
        <w:t xml:space="preserve">accusations based on the </w:t>
      </w:r>
      <w:r w:rsidR="00667BAB" w:rsidRPr="00E649C4">
        <w:rPr>
          <w:rFonts w:ascii="Times" w:hAnsi="Times"/>
          <w:color w:val="000000"/>
        </w:rPr>
        <w:t xml:space="preserve">outcomes and </w:t>
      </w:r>
      <w:r w:rsidR="00E8582A" w:rsidRPr="00E649C4">
        <w:rPr>
          <w:rFonts w:ascii="Times" w:hAnsi="Times"/>
          <w:color w:val="000000"/>
        </w:rPr>
        <w:t>results</w:t>
      </w:r>
      <w:r w:rsidR="00667BAB" w:rsidRPr="00E649C4">
        <w:rPr>
          <w:rFonts w:ascii="Times" w:hAnsi="Times"/>
          <w:color w:val="000000"/>
        </w:rPr>
        <w:t xml:space="preserve"> that were not </w:t>
      </w:r>
      <w:r w:rsidR="00464FEB" w:rsidRPr="00E649C4">
        <w:rPr>
          <w:rFonts w:ascii="Times" w:hAnsi="Times"/>
          <w:color w:val="000000"/>
        </w:rPr>
        <w:t>obvious</w:t>
      </w:r>
      <w:r w:rsidR="00667BAB" w:rsidRPr="00E649C4">
        <w:rPr>
          <w:rFonts w:ascii="Times" w:hAnsi="Times"/>
          <w:color w:val="000000"/>
        </w:rPr>
        <w:t xml:space="preserve"> at the time</w:t>
      </w:r>
      <w:r w:rsidR="00ED5FF2">
        <w:rPr>
          <w:rFonts w:ascii="Times" w:hAnsi="Times"/>
          <w:color w:val="000000"/>
        </w:rPr>
        <w:t>, especially if there is animus toward that surgeon</w:t>
      </w:r>
      <w:r w:rsidR="00E8582A" w:rsidRPr="00E649C4">
        <w:rPr>
          <w:rFonts w:ascii="Times" w:hAnsi="Times"/>
          <w:color w:val="000000"/>
        </w:rPr>
        <w:t>.</w:t>
      </w:r>
    </w:p>
    <w:p w14:paraId="31F0ABDE" w14:textId="77777777" w:rsidR="00F27C89" w:rsidRPr="00E649C4" w:rsidRDefault="00F27C89" w:rsidP="00261833">
      <w:pPr>
        <w:tabs>
          <w:tab w:val="left" w:pos="360"/>
          <w:tab w:val="left" w:pos="720"/>
        </w:tabs>
        <w:autoSpaceDE w:val="0"/>
        <w:autoSpaceDN w:val="0"/>
        <w:adjustRightInd w:val="0"/>
        <w:rPr>
          <w:rFonts w:ascii="Times" w:hAnsi="Times"/>
          <w:color w:val="000000"/>
        </w:rPr>
      </w:pPr>
    </w:p>
    <w:p w14:paraId="3F9BB561" w14:textId="57D3185D" w:rsidR="0073774A" w:rsidRPr="00E649C4" w:rsidRDefault="006527CE" w:rsidP="00261833">
      <w:pPr>
        <w:pStyle w:val="FootnoteText"/>
        <w:tabs>
          <w:tab w:val="left" w:pos="360"/>
          <w:tab w:val="left" w:pos="720"/>
        </w:tabs>
        <w:rPr>
          <w:rFonts w:ascii="Times" w:hAnsi="Times"/>
          <w:sz w:val="24"/>
        </w:rPr>
      </w:pPr>
      <w:r w:rsidRPr="00E649C4">
        <w:rPr>
          <w:rFonts w:ascii="Times" w:hAnsi="Times" w:cs="Arial"/>
          <w:bCs/>
          <w:sz w:val="24"/>
        </w:rPr>
        <w:t>There w</w:t>
      </w:r>
      <w:r w:rsidR="009178A0">
        <w:rPr>
          <w:rFonts w:ascii="Times" w:hAnsi="Times" w:cs="Arial"/>
          <w:bCs/>
          <w:sz w:val="24"/>
        </w:rPr>
        <w:t>as</w:t>
      </w:r>
      <w:r w:rsidRPr="00E649C4">
        <w:rPr>
          <w:rFonts w:ascii="Times" w:hAnsi="Times" w:cs="Arial"/>
          <w:bCs/>
          <w:sz w:val="24"/>
        </w:rPr>
        <w:t xml:space="preserve"> </w:t>
      </w:r>
      <w:r w:rsidR="00ED5FF2">
        <w:rPr>
          <w:rFonts w:ascii="Times" w:hAnsi="Times" w:cs="Arial"/>
          <w:bCs/>
          <w:sz w:val="24"/>
        </w:rPr>
        <w:t xml:space="preserve">also </w:t>
      </w:r>
      <w:r w:rsidRPr="00E649C4">
        <w:rPr>
          <w:rFonts w:ascii="Times" w:hAnsi="Times" w:cs="Arial"/>
          <w:bCs/>
          <w:sz w:val="24"/>
        </w:rPr>
        <w:t>no “egregious case</w:t>
      </w:r>
      <w:r w:rsidR="00ED5FF2">
        <w:rPr>
          <w:rFonts w:ascii="Times" w:hAnsi="Times" w:cs="Arial"/>
          <w:bCs/>
          <w:sz w:val="24"/>
        </w:rPr>
        <w:t>,</w:t>
      </w:r>
      <w:r w:rsidRPr="00E649C4">
        <w:rPr>
          <w:rFonts w:ascii="Times" w:hAnsi="Times" w:cs="Arial"/>
          <w:bCs/>
          <w:sz w:val="24"/>
        </w:rPr>
        <w:t>”</w:t>
      </w:r>
      <w:r w:rsidR="00ED5FF2">
        <w:rPr>
          <w:rFonts w:ascii="Times" w:hAnsi="Times" w:cs="Arial"/>
          <w:bCs/>
          <w:sz w:val="24"/>
        </w:rPr>
        <w:t xml:space="preserve"> no “near miss”</w:t>
      </w:r>
      <w:r w:rsidRPr="00E649C4">
        <w:rPr>
          <w:rFonts w:ascii="Times" w:hAnsi="Times" w:cs="Arial"/>
          <w:bCs/>
          <w:sz w:val="24"/>
        </w:rPr>
        <w:t xml:space="preserve"> that resulted in </w:t>
      </w:r>
      <w:r w:rsidR="00ED5FF2">
        <w:rPr>
          <w:rFonts w:ascii="Times" w:hAnsi="Times" w:cs="Arial"/>
          <w:bCs/>
          <w:sz w:val="24"/>
        </w:rPr>
        <w:t>my expulsion and subsequent investigation by</w:t>
      </w:r>
      <w:r w:rsidRPr="00E649C4">
        <w:rPr>
          <w:rFonts w:ascii="Times" w:hAnsi="Times" w:cs="Arial"/>
          <w:bCs/>
          <w:sz w:val="24"/>
        </w:rPr>
        <w:t xml:space="preserve"> the MBC. </w:t>
      </w:r>
      <w:r w:rsidR="00ED2947">
        <w:rPr>
          <w:rFonts w:ascii="Times" w:hAnsi="Times" w:cs="Arial"/>
          <w:bCs/>
          <w:sz w:val="24"/>
        </w:rPr>
        <w:t>T</w:t>
      </w:r>
      <w:r w:rsidR="0073774A" w:rsidRPr="00E649C4">
        <w:rPr>
          <w:rFonts w:ascii="Times" w:hAnsi="Times" w:cs="Arial"/>
          <w:bCs/>
          <w:sz w:val="24"/>
        </w:rPr>
        <w:t xml:space="preserve">he senior Gynecologic Oncologist </w:t>
      </w:r>
      <w:r w:rsidR="00E5088F">
        <w:rPr>
          <w:rFonts w:ascii="Times" w:hAnsi="Times" w:cs="Arial"/>
          <w:bCs/>
          <w:sz w:val="24"/>
        </w:rPr>
        <w:t xml:space="preserve">and former long-term Chief of Staff </w:t>
      </w:r>
      <w:r w:rsidR="0073774A" w:rsidRPr="00E649C4">
        <w:rPr>
          <w:rFonts w:ascii="Times" w:hAnsi="Times" w:cs="Arial"/>
          <w:bCs/>
          <w:sz w:val="24"/>
        </w:rPr>
        <w:t xml:space="preserve">who reviewed </w:t>
      </w:r>
      <w:r w:rsidR="00E649C4" w:rsidRPr="00E649C4">
        <w:rPr>
          <w:rFonts w:ascii="Times" w:hAnsi="Times" w:cs="Arial"/>
          <w:bCs/>
          <w:sz w:val="24"/>
        </w:rPr>
        <w:t xml:space="preserve">these same </w:t>
      </w:r>
      <w:r w:rsidR="0073774A" w:rsidRPr="00E649C4">
        <w:rPr>
          <w:rFonts w:ascii="Times" w:hAnsi="Times" w:cs="Arial"/>
          <w:bCs/>
          <w:sz w:val="24"/>
        </w:rPr>
        <w:t xml:space="preserve">cases before the MBC identified </w:t>
      </w:r>
      <w:r w:rsidR="00E649C4" w:rsidRPr="00E649C4">
        <w:rPr>
          <w:rFonts w:ascii="Times" w:hAnsi="Times" w:cs="Arial"/>
          <w:bCs/>
          <w:sz w:val="24"/>
        </w:rPr>
        <w:t xml:space="preserve">only </w:t>
      </w:r>
      <w:r w:rsidR="0073774A" w:rsidRPr="00E649C4">
        <w:rPr>
          <w:rFonts w:ascii="Times" w:hAnsi="Times" w:cs="Arial"/>
          <w:bCs/>
          <w:sz w:val="24"/>
        </w:rPr>
        <w:t>one minor deviation from the standard of care, as happens in any practice, and typically is adjudicated at the local hospital’s monthly QA meetings. There was never a practice pattern that warranted MBC alert.</w:t>
      </w:r>
      <w:r w:rsidR="00ED5FF2">
        <w:rPr>
          <w:rFonts w:ascii="Times" w:hAnsi="Times" w:cs="Arial"/>
          <w:bCs/>
          <w:sz w:val="24"/>
        </w:rPr>
        <w:t xml:space="preserve"> </w:t>
      </w:r>
      <w:r w:rsidR="00ED5FF2" w:rsidRPr="00E649C4">
        <w:rPr>
          <w:rFonts w:ascii="Times" w:hAnsi="Times" w:cs="Arial"/>
          <w:bCs/>
          <w:sz w:val="24"/>
        </w:rPr>
        <w:t xml:space="preserve">Had </w:t>
      </w:r>
      <w:r w:rsidR="00ED5FF2">
        <w:rPr>
          <w:rFonts w:ascii="Times" w:hAnsi="Times" w:cs="Arial"/>
          <w:bCs/>
          <w:sz w:val="24"/>
        </w:rPr>
        <w:t>the MBC used a</w:t>
      </w:r>
      <w:r w:rsidR="00ED5FF2" w:rsidRPr="00E649C4">
        <w:rPr>
          <w:rFonts w:ascii="Times" w:hAnsi="Times" w:cs="Arial"/>
          <w:bCs/>
          <w:sz w:val="24"/>
        </w:rPr>
        <w:t xml:space="preserve"> Gynecologic Oncologist </w:t>
      </w:r>
      <w:r w:rsidR="00ED5FF2">
        <w:rPr>
          <w:rFonts w:ascii="Times" w:hAnsi="Times" w:cs="Arial"/>
          <w:bCs/>
          <w:sz w:val="24"/>
        </w:rPr>
        <w:t xml:space="preserve">to </w:t>
      </w:r>
      <w:r w:rsidR="00ED5FF2" w:rsidRPr="00E649C4">
        <w:rPr>
          <w:rFonts w:ascii="Times" w:hAnsi="Times" w:cs="Arial"/>
          <w:bCs/>
          <w:sz w:val="24"/>
        </w:rPr>
        <w:t xml:space="preserve">my </w:t>
      </w:r>
      <w:r w:rsidR="00ED5FF2">
        <w:rPr>
          <w:rFonts w:ascii="Times" w:hAnsi="Times" w:cs="Arial"/>
          <w:bCs/>
          <w:sz w:val="24"/>
        </w:rPr>
        <w:t>cases</w:t>
      </w:r>
      <w:r w:rsidR="00ED5FF2" w:rsidRPr="00E649C4">
        <w:rPr>
          <w:rFonts w:ascii="Times" w:hAnsi="Times" w:cs="Arial"/>
          <w:bCs/>
          <w:sz w:val="24"/>
        </w:rPr>
        <w:t>, instead of a General Surgeon, the MBC would have made more accurate and fewer accusations.</w:t>
      </w:r>
    </w:p>
    <w:p w14:paraId="726F0713" w14:textId="77777777" w:rsidR="0073774A" w:rsidRPr="00E649C4" w:rsidRDefault="0073774A" w:rsidP="00261833">
      <w:pPr>
        <w:pStyle w:val="RecipientAddress"/>
        <w:tabs>
          <w:tab w:val="left" w:pos="360"/>
          <w:tab w:val="left" w:pos="720"/>
        </w:tabs>
        <w:rPr>
          <w:rFonts w:ascii="Times" w:hAnsi="Times" w:cs="Arial"/>
          <w:bCs/>
        </w:rPr>
      </w:pPr>
    </w:p>
    <w:p w14:paraId="78CBC1B3" w14:textId="25A87668" w:rsidR="006527CE" w:rsidRPr="00E649C4" w:rsidRDefault="006527CE" w:rsidP="00261833">
      <w:pPr>
        <w:pStyle w:val="RecipientAddress"/>
        <w:tabs>
          <w:tab w:val="left" w:pos="360"/>
          <w:tab w:val="left" w:pos="720"/>
        </w:tabs>
        <w:rPr>
          <w:rFonts w:ascii="Times" w:hAnsi="Times" w:cs="Arial"/>
          <w:bCs/>
        </w:rPr>
      </w:pPr>
      <w:r w:rsidRPr="00E649C4">
        <w:rPr>
          <w:rFonts w:ascii="Times" w:hAnsi="Times" w:cs="Arial"/>
          <w:bCs/>
        </w:rPr>
        <w:t xml:space="preserve">I </w:t>
      </w:r>
      <w:r w:rsidR="009178A0">
        <w:rPr>
          <w:rFonts w:ascii="Times" w:hAnsi="Times" w:cs="Arial"/>
          <w:bCs/>
        </w:rPr>
        <w:t>retired and</w:t>
      </w:r>
      <w:r w:rsidRPr="00E649C4">
        <w:rPr>
          <w:rFonts w:ascii="Times" w:hAnsi="Times" w:cs="Arial"/>
          <w:bCs/>
        </w:rPr>
        <w:t xml:space="preserve"> closed my practice </w:t>
      </w:r>
      <w:r w:rsidR="00E649C4" w:rsidRPr="00E649C4">
        <w:rPr>
          <w:rFonts w:ascii="Times" w:hAnsi="Times" w:cs="Arial"/>
          <w:bCs/>
        </w:rPr>
        <w:t>in May 2020</w:t>
      </w:r>
      <w:r w:rsidRPr="00E649C4">
        <w:rPr>
          <w:rFonts w:ascii="Times" w:hAnsi="Times" w:cs="Arial"/>
          <w:bCs/>
        </w:rPr>
        <w:t xml:space="preserve">, </w:t>
      </w:r>
      <w:r w:rsidR="00ED2947" w:rsidRPr="00E649C4">
        <w:rPr>
          <w:rFonts w:ascii="Times" w:hAnsi="Times" w:cs="Arial"/>
          <w:bCs/>
        </w:rPr>
        <w:t xml:space="preserve">having spent over $200,000 defending my </w:t>
      </w:r>
      <w:r w:rsidR="00ED2947">
        <w:rPr>
          <w:rFonts w:ascii="Times" w:hAnsi="Times" w:cs="Arial"/>
          <w:bCs/>
        </w:rPr>
        <w:t xml:space="preserve">license and my </w:t>
      </w:r>
      <w:r w:rsidR="00ED2947" w:rsidRPr="00E649C4">
        <w:rPr>
          <w:rFonts w:ascii="Times" w:hAnsi="Times" w:cs="Arial"/>
          <w:bCs/>
        </w:rPr>
        <w:t>reputation</w:t>
      </w:r>
      <w:r w:rsidR="009178A0">
        <w:rPr>
          <w:rFonts w:ascii="Times" w:hAnsi="Times" w:cs="Arial"/>
          <w:bCs/>
        </w:rPr>
        <w:t>.</w:t>
      </w:r>
      <w:r w:rsidR="00ED2947" w:rsidRPr="00E649C4">
        <w:rPr>
          <w:rFonts w:ascii="Times" w:hAnsi="Times" w:cs="Arial"/>
          <w:bCs/>
        </w:rPr>
        <w:t xml:space="preserve"> </w:t>
      </w:r>
      <w:r w:rsidR="00ED2947">
        <w:rPr>
          <w:rFonts w:ascii="Times" w:hAnsi="Times" w:cs="Arial"/>
          <w:bCs/>
        </w:rPr>
        <w:t xml:space="preserve">I did not know that </w:t>
      </w:r>
      <w:r w:rsidR="009178A0">
        <w:rPr>
          <w:rFonts w:ascii="Times" w:hAnsi="Times" w:cs="Arial"/>
          <w:bCs/>
        </w:rPr>
        <w:t>not having an active practice</w:t>
      </w:r>
      <w:r w:rsidR="00ED2947">
        <w:rPr>
          <w:rFonts w:ascii="Times" w:hAnsi="Times" w:cs="Arial"/>
          <w:bCs/>
        </w:rPr>
        <w:t xml:space="preserve"> </w:t>
      </w:r>
      <w:r w:rsidRPr="00E649C4">
        <w:rPr>
          <w:rFonts w:ascii="Times" w:hAnsi="Times" w:cs="Arial"/>
          <w:bCs/>
        </w:rPr>
        <w:t xml:space="preserve">precluded me from receiving a public letter of reprimand or probation as required for </w:t>
      </w:r>
      <w:r w:rsidRPr="004225A7">
        <w:rPr>
          <w:rFonts w:ascii="Times" w:hAnsi="Times" w:cs="Arial"/>
          <w:bCs/>
          <w:i/>
          <w:iCs/>
        </w:rPr>
        <w:t>one minor deviation</w:t>
      </w:r>
      <w:r w:rsidRPr="00E649C4">
        <w:rPr>
          <w:rFonts w:ascii="Times" w:hAnsi="Times" w:cs="Arial"/>
          <w:bCs/>
        </w:rPr>
        <w:t xml:space="preserve"> from the care standard (Patient LO). Realizing that my retirement precluded me from </w:t>
      </w:r>
      <w:r w:rsidR="00E649C4" w:rsidRPr="00E649C4">
        <w:rPr>
          <w:rFonts w:ascii="Times" w:hAnsi="Times" w:cs="Arial"/>
          <w:bCs/>
        </w:rPr>
        <w:t xml:space="preserve">obtaining </w:t>
      </w:r>
      <w:r w:rsidR="00ED2947">
        <w:rPr>
          <w:rFonts w:ascii="Times" w:hAnsi="Times" w:cs="Arial"/>
          <w:bCs/>
        </w:rPr>
        <w:t xml:space="preserve">any </w:t>
      </w:r>
      <w:r w:rsidRPr="00E649C4">
        <w:rPr>
          <w:rFonts w:ascii="Times" w:hAnsi="Times" w:cs="Arial"/>
          <w:bCs/>
        </w:rPr>
        <w:t xml:space="preserve">desired outcome from the MBC, I </w:t>
      </w:r>
      <w:r w:rsidR="00E649C4" w:rsidRPr="00E649C4">
        <w:rPr>
          <w:rFonts w:ascii="Times" w:hAnsi="Times" w:cs="Arial"/>
          <w:bCs/>
        </w:rPr>
        <w:t>negotiated with</w:t>
      </w:r>
      <w:r w:rsidRPr="00E649C4">
        <w:rPr>
          <w:rFonts w:ascii="Times" w:hAnsi="Times" w:cs="Arial"/>
          <w:bCs/>
        </w:rPr>
        <w:t xml:space="preserve"> the MBC to specifically stipulate that our defense was significant and </w:t>
      </w:r>
      <w:r w:rsidR="00B040A6">
        <w:rPr>
          <w:rFonts w:ascii="Times" w:hAnsi="Times" w:cs="Arial"/>
          <w:bCs/>
        </w:rPr>
        <w:t xml:space="preserve">would go </w:t>
      </w:r>
      <w:r w:rsidRPr="00E649C4">
        <w:rPr>
          <w:rFonts w:ascii="Times" w:hAnsi="Times" w:cs="Arial"/>
          <w:bCs/>
        </w:rPr>
        <w:t>unaddressed</w:t>
      </w:r>
      <w:r w:rsidR="00B040A6">
        <w:rPr>
          <w:rFonts w:ascii="Times" w:hAnsi="Times" w:cs="Arial"/>
          <w:bCs/>
        </w:rPr>
        <w:t xml:space="preserve"> due to costs</w:t>
      </w:r>
      <w:r w:rsidRPr="00E649C4">
        <w:rPr>
          <w:rFonts w:ascii="Times" w:hAnsi="Times" w:cs="Arial"/>
          <w:bCs/>
        </w:rPr>
        <w:t xml:space="preserve">. The MBC accepted surrender of my license to reduce costs to both sides. </w:t>
      </w:r>
    </w:p>
    <w:p w14:paraId="3BD2DB53" w14:textId="77777777" w:rsidR="006527CE" w:rsidRPr="00E649C4" w:rsidRDefault="006527CE" w:rsidP="00261833">
      <w:pPr>
        <w:pStyle w:val="RecipientAddress"/>
        <w:tabs>
          <w:tab w:val="left" w:pos="360"/>
          <w:tab w:val="left" w:pos="720"/>
        </w:tabs>
        <w:rPr>
          <w:rFonts w:ascii="Times" w:hAnsi="Times" w:cs="Arial"/>
          <w:bCs/>
        </w:rPr>
      </w:pPr>
    </w:p>
    <w:p w14:paraId="747407D3" w14:textId="7A06495B" w:rsidR="00E8582A" w:rsidRPr="00E649C4" w:rsidRDefault="008208A4" w:rsidP="00261833">
      <w:pPr>
        <w:tabs>
          <w:tab w:val="left" w:pos="360"/>
          <w:tab w:val="left" w:pos="720"/>
        </w:tabs>
        <w:autoSpaceDE w:val="0"/>
        <w:autoSpaceDN w:val="0"/>
        <w:adjustRightInd w:val="0"/>
        <w:rPr>
          <w:rFonts w:ascii="Times" w:hAnsi="Times"/>
          <w:color w:val="000000"/>
        </w:rPr>
      </w:pPr>
      <w:r>
        <w:rPr>
          <w:rFonts w:ascii="Times" w:hAnsi="Times"/>
          <w:color w:val="000000"/>
        </w:rPr>
        <w:t>In the following</w:t>
      </w:r>
      <w:r w:rsidR="0040771A">
        <w:rPr>
          <w:rFonts w:ascii="Times" w:hAnsi="Times"/>
          <w:color w:val="000000"/>
        </w:rPr>
        <w:t xml:space="preserve"> section</w:t>
      </w:r>
      <w:r w:rsidR="00ED1F30" w:rsidRPr="00E649C4">
        <w:rPr>
          <w:rFonts w:ascii="Times" w:hAnsi="Times"/>
          <w:color w:val="000000"/>
        </w:rPr>
        <w:t xml:space="preserve">, I </w:t>
      </w:r>
      <w:r w:rsidR="0040771A">
        <w:rPr>
          <w:rFonts w:ascii="Times" w:hAnsi="Times"/>
          <w:color w:val="000000"/>
        </w:rPr>
        <w:t>provide doc</w:t>
      </w:r>
      <w:r w:rsidR="009178A0">
        <w:rPr>
          <w:rFonts w:ascii="Times" w:hAnsi="Times"/>
          <w:color w:val="000000"/>
        </w:rPr>
        <w:t>u</w:t>
      </w:r>
      <w:r w:rsidR="0040771A">
        <w:rPr>
          <w:rFonts w:ascii="Times" w:hAnsi="Times"/>
          <w:color w:val="000000"/>
        </w:rPr>
        <w:t>mentation</w:t>
      </w:r>
      <w:r w:rsidR="00ED1F30" w:rsidRPr="00E649C4">
        <w:rPr>
          <w:rFonts w:ascii="Times" w:hAnsi="Times"/>
          <w:color w:val="000000"/>
        </w:rPr>
        <w:t xml:space="preserve"> that Sequoia </w:t>
      </w:r>
      <w:r w:rsidR="00ED1F30" w:rsidRPr="00E649C4">
        <w:rPr>
          <w:rFonts w:ascii="Times" w:hAnsi="Times" w:cs="Arial"/>
        </w:rPr>
        <w:t>showed substantial noncompliance with the standards or procedures required by these Bylaws, or applicable law, which created demonstrable prejudice</w:t>
      </w:r>
      <w:r w:rsidR="00E649C4" w:rsidRPr="00E649C4">
        <w:rPr>
          <w:rFonts w:ascii="Times" w:hAnsi="Times" w:cs="Arial"/>
        </w:rPr>
        <w:t xml:space="preserve"> against me</w:t>
      </w:r>
      <w:r w:rsidR="00ED1F30" w:rsidRPr="00E649C4">
        <w:rPr>
          <w:rFonts w:ascii="Times" w:hAnsi="Times" w:cs="Arial"/>
          <w:color w:val="000000"/>
        </w:rPr>
        <w:t xml:space="preserve">. I </w:t>
      </w:r>
      <w:r w:rsidR="0040771A">
        <w:rPr>
          <w:rFonts w:ascii="Times" w:hAnsi="Times" w:cs="Arial"/>
          <w:color w:val="000000"/>
        </w:rPr>
        <w:t xml:space="preserve">will show </w:t>
      </w:r>
      <w:r w:rsidR="00ED1F30" w:rsidRPr="00E649C4">
        <w:rPr>
          <w:rFonts w:ascii="Times" w:hAnsi="Times" w:cs="Arial"/>
          <w:color w:val="000000"/>
        </w:rPr>
        <w:t xml:space="preserve">that </w:t>
      </w:r>
      <w:r w:rsidR="00ED1F30" w:rsidRPr="00E649C4">
        <w:rPr>
          <w:rFonts w:ascii="Times" w:hAnsi="Times" w:cs="Arial"/>
        </w:rPr>
        <w:t xml:space="preserve">the findings of the </w:t>
      </w:r>
      <w:r w:rsidR="00E649C4" w:rsidRPr="00E649C4">
        <w:rPr>
          <w:rFonts w:ascii="Times" w:hAnsi="Times" w:cs="Arial"/>
        </w:rPr>
        <w:t xml:space="preserve">AHC and JRC </w:t>
      </w:r>
      <w:r w:rsidR="00ED1F30" w:rsidRPr="00E649C4">
        <w:rPr>
          <w:rFonts w:ascii="Times" w:hAnsi="Times" w:cs="Arial"/>
        </w:rPr>
        <w:t>Hearing Committee</w:t>
      </w:r>
      <w:r w:rsidR="00E649C4" w:rsidRPr="00E649C4">
        <w:rPr>
          <w:rFonts w:ascii="Times" w:hAnsi="Times" w:cs="Arial"/>
        </w:rPr>
        <w:t>s</w:t>
      </w:r>
      <w:r w:rsidR="00ED1F30" w:rsidRPr="00E649C4">
        <w:rPr>
          <w:rFonts w:ascii="Times" w:hAnsi="Times" w:cs="Arial"/>
        </w:rPr>
        <w:t xml:space="preserve"> were not supported by facts or substantial evidence based upon the hearing record or such additional information as may be permitted pursuant to </w:t>
      </w:r>
      <w:r w:rsidR="00E649C4" w:rsidRPr="00E649C4">
        <w:rPr>
          <w:rFonts w:ascii="Times" w:hAnsi="Times" w:cs="Arial"/>
        </w:rPr>
        <w:t>Sequoia’s Bylaws</w:t>
      </w:r>
      <w:r w:rsidR="00ED1F30" w:rsidRPr="00E649C4">
        <w:rPr>
          <w:rFonts w:ascii="Times" w:hAnsi="Times" w:cs="Arial"/>
        </w:rPr>
        <w:t xml:space="preserve">. I further allege that </w:t>
      </w:r>
      <w:r w:rsidR="00E649C4" w:rsidRPr="00E649C4">
        <w:rPr>
          <w:rFonts w:ascii="Times" w:hAnsi="Times" w:cs="Arial"/>
        </w:rPr>
        <w:t xml:space="preserve">the </w:t>
      </w:r>
      <w:r w:rsidR="00ED1F30" w:rsidRPr="00E649C4">
        <w:rPr>
          <w:rFonts w:ascii="Times" w:hAnsi="Times" w:cs="Arial"/>
        </w:rPr>
        <w:t xml:space="preserve">bias introduced into the case </w:t>
      </w:r>
      <w:r w:rsidR="009178A0">
        <w:rPr>
          <w:rFonts w:ascii="Times" w:hAnsi="Times" w:cs="Arial"/>
        </w:rPr>
        <w:t xml:space="preserve">profoundly </w:t>
      </w:r>
      <w:r w:rsidR="00ED1F30" w:rsidRPr="00E649C4">
        <w:rPr>
          <w:rFonts w:ascii="Times" w:hAnsi="Times" w:cs="Arial"/>
        </w:rPr>
        <w:t>affected the decision.</w:t>
      </w:r>
      <w:r w:rsidR="009178A0">
        <w:rPr>
          <w:rFonts w:ascii="Times" w:hAnsi="Times" w:cs="Arial"/>
        </w:rPr>
        <w:t xml:space="preserve"> The footnotes in the next section refer to the Sequoia Hospital Bylaws and the Rules &amp; Regulations</w:t>
      </w:r>
      <w:r w:rsidR="00175C66">
        <w:rPr>
          <w:rFonts w:ascii="Times" w:hAnsi="Times" w:cs="Arial"/>
        </w:rPr>
        <w:t xml:space="preserve"> that were not followed comprising procedural injustice</w:t>
      </w:r>
      <w:r w:rsidR="009178A0">
        <w:rPr>
          <w:rFonts w:ascii="Times" w:hAnsi="Times" w:cs="Arial"/>
        </w:rPr>
        <w:t>.</w:t>
      </w:r>
      <w:r w:rsidR="00E8582A" w:rsidRPr="00E649C4">
        <w:rPr>
          <w:rFonts w:ascii="Times" w:hAnsi="Times" w:cs="Arial"/>
          <w:b/>
        </w:rPr>
        <w:br w:type="page"/>
      </w:r>
    </w:p>
    <w:p w14:paraId="2A65C995" w14:textId="571431E1" w:rsidR="00E8582A" w:rsidRPr="00DD4EFF" w:rsidRDefault="00E8582A" w:rsidP="00261833">
      <w:pPr>
        <w:shd w:val="clear" w:color="auto" w:fill="FFFFFF"/>
        <w:tabs>
          <w:tab w:val="left" w:pos="360"/>
          <w:tab w:val="left" w:pos="720"/>
        </w:tabs>
        <w:spacing w:after="300"/>
        <w:rPr>
          <w:rFonts w:ascii="Times" w:hAnsi="Times" w:cs="Arial"/>
          <w:b/>
          <w:bCs/>
          <w:color w:val="000000"/>
          <w:sz w:val="28"/>
          <w:szCs w:val="28"/>
        </w:rPr>
      </w:pPr>
      <w:r w:rsidRPr="00DD4EFF">
        <w:rPr>
          <w:rFonts w:ascii="Times" w:hAnsi="Times" w:cs="Arial"/>
          <w:b/>
          <w:sz w:val="28"/>
          <w:szCs w:val="28"/>
        </w:rPr>
        <w:lastRenderedPageBreak/>
        <w:t>Was there “substantial noncompliance with the standards or procedures required by these Bylaws, or applicable law, which has created demonstrable prejudice</w:t>
      </w:r>
      <w:r w:rsidRPr="00DD4EFF">
        <w:rPr>
          <w:rFonts w:ascii="Times" w:hAnsi="Times" w:cs="Arial"/>
          <w:b/>
          <w:bCs/>
          <w:color w:val="000000"/>
          <w:sz w:val="28"/>
          <w:szCs w:val="28"/>
        </w:rPr>
        <w:t xml:space="preserve">”? Yes. </w:t>
      </w:r>
    </w:p>
    <w:p w14:paraId="36E348E7" w14:textId="796BE73D" w:rsidR="00E8582A" w:rsidRPr="00261833" w:rsidRDefault="00E8582A" w:rsidP="00261833">
      <w:pPr>
        <w:pStyle w:val="RecipientAddress"/>
        <w:numPr>
          <w:ilvl w:val="0"/>
          <w:numId w:val="48"/>
        </w:numPr>
        <w:tabs>
          <w:tab w:val="left" w:pos="360"/>
          <w:tab w:val="left" w:pos="720"/>
        </w:tabs>
        <w:rPr>
          <w:rFonts w:ascii="Times" w:hAnsi="Times" w:cs="Arial"/>
          <w:bCs/>
          <w:vertAlign w:val="superscript"/>
        </w:rPr>
      </w:pPr>
      <w:r w:rsidRPr="00261833">
        <w:rPr>
          <w:rFonts w:ascii="Times" w:hAnsi="Times" w:cs="Arial"/>
          <w:bCs/>
        </w:rPr>
        <w:t xml:space="preserve">There was no </w:t>
      </w:r>
      <w:r w:rsidRPr="00175C66">
        <w:rPr>
          <w:rFonts w:ascii="Times" w:hAnsi="Times" w:cs="Arial"/>
          <w:bCs/>
          <w:i/>
          <w:iCs/>
        </w:rPr>
        <w:t>accurate</w:t>
      </w:r>
      <w:r w:rsidRPr="00261833">
        <w:rPr>
          <w:rFonts w:ascii="Times" w:hAnsi="Times" w:cs="Arial"/>
          <w:bCs/>
        </w:rPr>
        <w:t xml:space="preserve"> indication </w:t>
      </w:r>
      <w:r w:rsidR="007244A8">
        <w:rPr>
          <w:rFonts w:ascii="Times" w:hAnsi="Times" w:cs="Arial"/>
          <w:bCs/>
        </w:rPr>
        <w:t>provid</w:t>
      </w:r>
      <w:r w:rsidRPr="00261833">
        <w:rPr>
          <w:rFonts w:ascii="Times" w:hAnsi="Times" w:cs="Arial"/>
          <w:bCs/>
        </w:rPr>
        <w:t>ed for the investigation.</w:t>
      </w:r>
      <w:r w:rsidRPr="00261833">
        <w:rPr>
          <w:rStyle w:val="FootnoteReference"/>
          <w:rFonts w:ascii="Times" w:hAnsi="Times" w:cs="Arial"/>
          <w:bCs/>
        </w:rPr>
        <w:footnoteReference w:id="27"/>
      </w:r>
      <w:r w:rsidRPr="00261833">
        <w:rPr>
          <w:rFonts w:ascii="Times" w:hAnsi="Times" w:cs="Arial"/>
          <w:bCs/>
          <w:vertAlign w:val="superscript"/>
        </w:rPr>
        <w:t xml:space="preserve">, </w:t>
      </w:r>
      <w:r w:rsidRPr="00261833">
        <w:rPr>
          <w:rStyle w:val="FootnoteReference"/>
          <w:rFonts w:ascii="Times" w:hAnsi="Times" w:cs="Arial"/>
          <w:bCs/>
        </w:rPr>
        <w:footnoteReference w:id="28"/>
      </w:r>
    </w:p>
    <w:p w14:paraId="2EC04946" w14:textId="77AD155E" w:rsidR="00E8582A" w:rsidRPr="00261833" w:rsidRDefault="00E8582A" w:rsidP="00261833">
      <w:pPr>
        <w:pStyle w:val="RecipientAddress"/>
        <w:numPr>
          <w:ilvl w:val="0"/>
          <w:numId w:val="48"/>
        </w:numPr>
        <w:tabs>
          <w:tab w:val="left" w:pos="360"/>
          <w:tab w:val="left" w:pos="720"/>
        </w:tabs>
        <w:rPr>
          <w:rFonts w:ascii="Times" w:hAnsi="Times" w:cs="Arial"/>
          <w:bCs/>
        </w:rPr>
      </w:pPr>
      <w:r w:rsidRPr="00261833">
        <w:rPr>
          <w:rFonts w:ascii="Times" w:hAnsi="Times" w:cs="Arial"/>
          <w:bCs/>
        </w:rPr>
        <w:t xml:space="preserve">I was </w:t>
      </w:r>
      <w:r w:rsidR="004D3363">
        <w:rPr>
          <w:rFonts w:ascii="Times" w:hAnsi="Times" w:cs="Arial"/>
          <w:bCs/>
        </w:rPr>
        <w:t>denied</w:t>
      </w:r>
      <w:r w:rsidRPr="00261833">
        <w:rPr>
          <w:rFonts w:ascii="Times" w:hAnsi="Times" w:cs="Arial"/>
          <w:bCs/>
        </w:rPr>
        <w:t xml:space="preserve"> access to the available </w:t>
      </w:r>
      <w:r w:rsidR="004D3363">
        <w:rPr>
          <w:rFonts w:ascii="Times" w:hAnsi="Times" w:cs="Arial"/>
          <w:bCs/>
        </w:rPr>
        <w:t xml:space="preserve">Sequoia Hospital </w:t>
      </w:r>
      <w:r w:rsidRPr="00261833">
        <w:rPr>
          <w:rFonts w:ascii="Times" w:hAnsi="Times" w:cs="Arial"/>
          <w:bCs/>
        </w:rPr>
        <w:t>QA rate data of concern.</w:t>
      </w:r>
    </w:p>
    <w:p w14:paraId="21C7C0D9" w14:textId="1C9EE35A" w:rsidR="00E8582A" w:rsidRPr="00261833" w:rsidRDefault="00E8582A" w:rsidP="00261833">
      <w:pPr>
        <w:pStyle w:val="RecipientAddress"/>
        <w:numPr>
          <w:ilvl w:val="0"/>
          <w:numId w:val="48"/>
        </w:numPr>
        <w:tabs>
          <w:tab w:val="left" w:pos="360"/>
          <w:tab w:val="left" w:pos="720"/>
        </w:tabs>
        <w:rPr>
          <w:rFonts w:ascii="Times" w:hAnsi="Times" w:cs="Arial"/>
          <w:bCs/>
        </w:rPr>
      </w:pPr>
      <w:r w:rsidRPr="00261833">
        <w:rPr>
          <w:rFonts w:ascii="Times" w:hAnsi="Times" w:cs="Arial"/>
          <w:bCs/>
        </w:rPr>
        <w:t>The QA data compared my practice data with that of benign non-cancer-gynecologists.</w:t>
      </w:r>
      <w:r w:rsidRPr="00261833">
        <w:rPr>
          <w:rStyle w:val="FootnoteReference"/>
          <w:rFonts w:ascii="Times" w:hAnsi="Times" w:cs="Arial"/>
          <w:bCs/>
        </w:rPr>
        <w:footnoteReference w:id="29"/>
      </w:r>
      <w:r w:rsidRPr="00261833">
        <w:rPr>
          <w:rFonts w:ascii="Times" w:hAnsi="Times" w:cs="Arial"/>
          <w:bCs/>
        </w:rPr>
        <w:t xml:space="preserve"> </w:t>
      </w:r>
    </w:p>
    <w:p w14:paraId="5C15F638" w14:textId="3CCA79B4" w:rsidR="004E6B13" w:rsidRPr="00261833" w:rsidRDefault="004E6B13" w:rsidP="00261833">
      <w:pPr>
        <w:pStyle w:val="RecipientAddress"/>
        <w:numPr>
          <w:ilvl w:val="0"/>
          <w:numId w:val="48"/>
        </w:numPr>
        <w:tabs>
          <w:tab w:val="left" w:pos="360"/>
          <w:tab w:val="left" w:pos="720"/>
        </w:tabs>
        <w:rPr>
          <w:rFonts w:ascii="Times" w:hAnsi="Times" w:cs="Arial"/>
          <w:bCs/>
        </w:rPr>
      </w:pPr>
      <w:r w:rsidRPr="00261833">
        <w:rPr>
          <w:rFonts w:ascii="Times" w:hAnsi="Times" w:cs="Arial"/>
          <w:bCs/>
        </w:rPr>
        <w:t xml:space="preserve">The AHC was biased </w:t>
      </w:r>
      <w:r w:rsidR="007244A8" w:rsidRPr="00261833">
        <w:rPr>
          <w:rFonts w:ascii="Times" w:hAnsi="Times" w:cs="Arial"/>
          <w:bCs/>
        </w:rPr>
        <w:t>by Dr. Torosis and Dr. Chandrasena</w:t>
      </w:r>
      <w:r w:rsidR="007244A8" w:rsidRPr="00175C66">
        <w:rPr>
          <w:rFonts w:ascii="Times" w:hAnsi="Times" w:cs="Arial"/>
          <w:bCs/>
        </w:rPr>
        <w:t xml:space="preserve"> </w:t>
      </w:r>
      <w:r w:rsidR="007244A8" w:rsidRPr="00261833">
        <w:rPr>
          <w:rFonts w:ascii="Times" w:hAnsi="Times" w:cs="Arial"/>
          <w:bCs/>
        </w:rPr>
        <w:t xml:space="preserve">at </w:t>
      </w:r>
      <w:r w:rsidR="007244A8">
        <w:rPr>
          <w:rFonts w:ascii="Times" w:hAnsi="Times" w:cs="Arial"/>
          <w:bCs/>
        </w:rPr>
        <w:t>their</w:t>
      </w:r>
      <w:r w:rsidR="007244A8" w:rsidRPr="00261833">
        <w:rPr>
          <w:rFonts w:ascii="Times" w:hAnsi="Times" w:cs="Arial"/>
          <w:bCs/>
        </w:rPr>
        <w:t xml:space="preserve"> first meeting</w:t>
      </w:r>
      <w:r w:rsidR="007244A8">
        <w:rPr>
          <w:rFonts w:ascii="Times" w:hAnsi="Times" w:cs="Arial"/>
          <w:bCs/>
        </w:rPr>
        <w:t>, inaccurately telling them I had</w:t>
      </w:r>
      <w:r w:rsidR="00140A6B">
        <w:rPr>
          <w:rFonts w:ascii="Times" w:hAnsi="Times" w:cs="Arial"/>
          <w:bCs/>
        </w:rPr>
        <w:t xml:space="preserve"> </w:t>
      </w:r>
      <w:r w:rsidR="00175C66">
        <w:rPr>
          <w:rFonts w:ascii="Times" w:hAnsi="Times" w:cs="Arial"/>
          <w:bCs/>
        </w:rPr>
        <w:t>high complications, infections</w:t>
      </w:r>
      <w:r w:rsidR="007244A8">
        <w:rPr>
          <w:rFonts w:ascii="Times" w:hAnsi="Times" w:cs="Arial"/>
          <w:bCs/>
        </w:rPr>
        <w:t>,</w:t>
      </w:r>
      <w:r w:rsidR="00175C66">
        <w:rPr>
          <w:rFonts w:ascii="Times" w:hAnsi="Times" w:cs="Arial"/>
          <w:bCs/>
        </w:rPr>
        <w:t xml:space="preserve"> and takebacks</w:t>
      </w:r>
      <w:r w:rsidRPr="00261833">
        <w:rPr>
          <w:rFonts w:ascii="Times" w:hAnsi="Times" w:cs="Arial"/>
          <w:bCs/>
        </w:rPr>
        <w:t>.</w:t>
      </w:r>
    </w:p>
    <w:p w14:paraId="340819B8" w14:textId="04DDE0B7" w:rsidR="00E8582A" w:rsidRPr="00261833" w:rsidRDefault="00E8582A" w:rsidP="00261833">
      <w:pPr>
        <w:pStyle w:val="RecipientAddress"/>
        <w:numPr>
          <w:ilvl w:val="0"/>
          <w:numId w:val="48"/>
        </w:numPr>
        <w:tabs>
          <w:tab w:val="left" w:pos="360"/>
          <w:tab w:val="left" w:pos="720"/>
        </w:tabs>
        <w:rPr>
          <w:rFonts w:ascii="Times" w:hAnsi="Times" w:cs="Arial"/>
          <w:bCs/>
          <w:vertAlign w:val="superscript"/>
        </w:rPr>
      </w:pPr>
      <w:r w:rsidRPr="00261833">
        <w:rPr>
          <w:rFonts w:ascii="Times" w:hAnsi="Times" w:cs="Arial"/>
          <w:bCs/>
        </w:rPr>
        <w:t xml:space="preserve">The administrative judge’s prohibition to submit exculpatory evidence during the JRC </w:t>
      </w:r>
      <w:r w:rsidR="007244A8">
        <w:rPr>
          <w:rFonts w:ascii="Times" w:hAnsi="Times" w:cs="Arial"/>
          <w:bCs/>
        </w:rPr>
        <w:t>precluded many truths about my practice</w:t>
      </w:r>
      <w:r w:rsidRPr="00261833">
        <w:rPr>
          <w:rFonts w:ascii="Times" w:hAnsi="Times" w:cs="Arial"/>
          <w:bCs/>
        </w:rPr>
        <w:t>.</w:t>
      </w:r>
      <w:r w:rsidRPr="00261833">
        <w:rPr>
          <w:rStyle w:val="FootnoteReference"/>
          <w:rFonts w:ascii="Times" w:hAnsi="Times" w:cs="Arial"/>
          <w:bCs/>
        </w:rPr>
        <w:footnoteReference w:id="30"/>
      </w:r>
      <w:r w:rsidRPr="00261833">
        <w:rPr>
          <w:rFonts w:ascii="Times" w:hAnsi="Times" w:cs="Arial"/>
          <w:bCs/>
          <w:vertAlign w:val="superscript"/>
        </w:rPr>
        <w:t xml:space="preserve">, </w:t>
      </w:r>
      <w:r w:rsidRPr="00261833">
        <w:rPr>
          <w:rStyle w:val="FootnoteReference"/>
          <w:rFonts w:ascii="Times" w:hAnsi="Times" w:cs="Arial"/>
          <w:bCs/>
        </w:rPr>
        <w:footnoteReference w:id="31"/>
      </w:r>
      <w:r w:rsidRPr="00261833">
        <w:rPr>
          <w:rFonts w:ascii="Times" w:hAnsi="Times" w:cs="Arial"/>
          <w:bCs/>
          <w:vertAlign w:val="superscript"/>
        </w:rPr>
        <w:t xml:space="preserve">, </w:t>
      </w:r>
      <w:r w:rsidRPr="00261833">
        <w:rPr>
          <w:rStyle w:val="FootnoteReference"/>
          <w:rFonts w:ascii="Times" w:hAnsi="Times" w:cs="Arial"/>
          <w:bCs/>
        </w:rPr>
        <w:footnoteReference w:id="32"/>
      </w:r>
      <w:r w:rsidRPr="00261833">
        <w:rPr>
          <w:rFonts w:ascii="Times" w:hAnsi="Times" w:cs="Arial"/>
          <w:bCs/>
          <w:vertAlign w:val="superscript"/>
        </w:rPr>
        <w:t xml:space="preserve">, </w:t>
      </w:r>
      <w:r w:rsidRPr="00261833">
        <w:rPr>
          <w:rStyle w:val="FootnoteReference"/>
          <w:rFonts w:ascii="Times" w:hAnsi="Times" w:cs="Arial"/>
          <w:bCs/>
        </w:rPr>
        <w:footnoteReference w:id="33"/>
      </w:r>
      <w:r w:rsidRPr="00261833">
        <w:rPr>
          <w:rFonts w:ascii="Times" w:hAnsi="Times" w:cs="Arial"/>
          <w:bCs/>
          <w:vertAlign w:val="superscript"/>
        </w:rPr>
        <w:t xml:space="preserve">, </w:t>
      </w:r>
      <w:r w:rsidRPr="00261833">
        <w:rPr>
          <w:rStyle w:val="FootnoteReference"/>
          <w:rFonts w:ascii="Times" w:hAnsi="Times" w:cs="Arial"/>
          <w:bCs/>
        </w:rPr>
        <w:footnoteReference w:id="34"/>
      </w:r>
      <w:r w:rsidRPr="00261833">
        <w:rPr>
          <w:rFonts w:ascii="Times" w:hAnsi="Times" w:cs="Arial"/>
          <w:bCs/>
          <w:vertAlign w:val="superscript"/>
        </w:rPr>
        <w:t xml:space="preserve"> </w:t>
      </w:r>
      <w:r w:rsidR="004E6B13" w:rsidRPr="00261833">
        <w:rPr>
          <w:rFonts w:ascii="Times" w:hAnsi="Times" w:cs="Arial"/>
          <w:bCs/>
          <w:vertAlign w:val="superscript"/>
        </w:rPr>
        <w:t xml:space="preserve"> </w:t>
      </w:r>
      <w:r w:rsidRPr="00261833">
        <w:rPr>
          <w:rFonts w:ascii="Times" w:hAnsi="Times" w:cs="Arial"/>
          <w:bCs/>
        </w:rPr>
        <w:t>No journal data was allowed to be admitted as evidence</w:t>
      </w:r>
      <w:r w:rsidR="009F1806">
        <w:rPr>
          <w:rFonts w:ascii="Times" w:hAnsi="Times" w:cs="Arial"/>
          <w:bCs/>
        </w:rPr>
        <w:t xml:space="preserve"> that my practice was “literature-based”</w:t>
      </w:r>
      <w:r w:rsidRPr="00261833">
        <w:rPr>
          <w:rFonts w:ascii="Times" w:hAnsi="Times" w:cs="Arial"/>
          <w:bCs/>
        </w:rPr>
        <w:t xml:space="preserve"> </w:t>
      </w:r>
      <w:r w:rsidR="009F1806">
        <w:rPr>
          <w:rFonts w:ascii="Times" w:hAnsi="Times" w:cs="Arial"/>
          <w:bCs/>
        </w:rPr>
        <w:t>and norm-compliant</w:t>
      </w:r>
      <w:r w:rsidRPr="00261833">
        <w:rPr>
          <w:rFonts w:ascii="Times" w:hAnsi="Times" w:cs="Arial"/>
          <w:bCs/>
        </w:rPr>
        <w:t>.</w:t>
      </w:r>
    </w:p>
    <w:p w14:paraId="23FAED96" w14:textId="47FBEB3C" w:rsidR="00E8582A" w:rsidRPr="00261833" w:rsidRDefault="00E8582A" w:rsidP="00261833">
      <w:pPr>
        <w:pStyle w:val="RecipientAddress"/>
        <w:numPr>
          <w:ilvl w:val="0"/>
          <w:numId w:val="48"/>
        </w:numPr>
        <w:tabs>
          <w:tab w:val="left" w:pos="360"/>
          <w:tab w:val="left" w:pos="720"/>
        </w:tabs>
        <w:rPr>
          <w:rFonts w:ascii="Times" w:hAnsi="Times" w:cs="Arial"/>
          <w:bCs/>
        </w:rPr>
      </w:pPr>
      <w:r w:rsidRPr="00261833">
        <w:rPr>
          <w:rFonts w:ascii="Times" w:hAnsi="Times" w:cs="Arial"/>
          <w:bCs/>
        </w:rPr>
        <w:t>There was no Gynecologic Oncologist on the AHC or the JRC panel</w:t>
      </w:r>
      <w:r w:rsidR="009F1806">
        <w:rPr>
          <w:rFonts w:ascii="Times" w:hAnsi="Times" w:cs="Arial"/>
          <w:bCs/>
        </w:rPr>
        <w:t>s</w:t>
      </w:r>
      <w:r w:rsidRPr="00261833">
        <w:rPr>
          <w:rFonts w:ascii="Times" w:hAnsi="Times" w:cs="Arial"/>
          <w:bCs/>
        </w:rPr>
        <w:t xml:space="preserve"> as required.</w:t>
      </w:r>
      <w:r w:rsidRPr="00261833">
        <w:rPr>
          <w:rStyle w:val="FootnoteReference"/>
          <w:rFonts w:ascii="Times" w:hAnsi="Times" w:cs="Arial"/>
          <w:bCs/>
        </w:rPr>
        <w:footnoteReference w:id="35"/>
      </w:r>
    </w:p>
    <w:p w14:paraId="7A94BC8F" w14:textId="5283F22B" w:rsidR="00E8582A" w:rsidRPr="009F1806" w:rsidRDefault="004E6B13" w:rsidP="009F1806">
      <w:pPr>
        <w:pStyle w:val="ListParagraph"/>
        <w:numPr>
          <w:ilvl w:val="0"/>
          <w:numId w:val="48"/>
        </w:numPr>
        <w:tabs>
          <w:tab w:val="left" w:pos="360"/>
          <w:tab w:val="left" w:pos="720"/>
        </w:tabs>
        <w:rPr>
          <w:rFonts w:ascii="Times" w:hAnsi="Times" w:cs="Arial"/>
          <w:color w:val="222222"/>
          <w:shd w:val="clear" w:color="auto" w:fill="FFFFFF"/>
        </w:rPr>
      </w:pPr>
      <w:r w:rsidRPr="00261833">
        <w:rPr>
          <w:rFonts w:ascii="Times" w:hAnsi="Times" w:cs="Arial"/>
          <w:bCs/>
        </w:rPr>
        <w:t>QA Confidentiality was breached.</w:t>
      </w:r>
      <w:r w:rsidRPr="00261833">
        <w:rPr>
          <w:rFonts w:ascii="Times" w:hAnsi="Times" w:cs="Arial"/>
          <w:b/>
        </w:rPr>
        <w:t xml:space="preserve"> </w:t>
      </w:r>
      <w:r w:rsidR="00E8582A" w:rsidRPr="00261833">
        <w:rPr>
          <w:rFonts w:ascii="Times" w:hAnsi="Times" w:cs="Arial"/>
          <w:color w:val="222222"/>
          <w:shd w:val="clear" w:color="auto" w:fill="FFFFFF"/>
        </w:rPr>
        <w:t xml:space="preserve">The AHC chair contacted Dr. Dwight Chen who was a </w:t>
      </w:r>
      <w:r w:rsidR="009F1806">
        <w:rPr>
          <w:rFonts w:ascii="Times" w:hAnsi="Times" w:cs="Arial"/>
          <w:color w:val="222222"/>
          <w:shd w:val="clear" w:color="auto" w:fill="FFFFFF"/>
        </w:rPr>
        <w:t xml:space="preserve">remotely </w:t>
      </w:r>
      <w:r w:rsidR="00E8582A" w:rsidRPr="009F1806">
        <w:rPr>
          <w:rFonts w:ascii="Times" w:hAnsi="Times" w:cs="Arial"/>
          <w:color w:val="222222"/>
          <w:shd w:val="clear" w:color="auto" w:fill="FFFFFF"/>
        </w:rPr>
        <w:t>prior peer reviewer, but not involved in th</w:t>
      </w:r>
      <w:r w:rsidR="009F1806">
        <w:rPr>
          <w:rFonts w:ascii="Times" w:hAnsi="Times" w:cs="Arial"/>
          <w:color w:val="222222"/>
          <w:shd w:val="clear" w:color="auto" w:fill="FFFFFF"/>
        </w:rPr>
        <w:t xml:space="preserve">is </w:t>
      </w:r>
      <w:r w:rsidR="00E8582A" w:rsidRPr="009F1806">
        <w:rPr>
          <w:rFonts w:ascii="Times" w:hAnsi="Times" w:cs="Arial"/>
          <w:color w:val="222222"/>
          <w:shd w:val="clear" w:color="auto" w:fill="FFFFFF"/>
        </w:rPr>
        <w:t>AHC.</w:t>
      </w:r>
      <w:r w:rsidR="00E8582A" w:rsidRPr="00261833">
        <w:rPr>
          <w:rStyle w:val="FootnoteReference"/>
          <w:rFonts w:ascii="Times" w:hAnsi="Times" w:cs="Arial"/>
          <w:color w:val="222222"/>
          <w:shd w:val="clear" w:color="auto" w:fill="FFFFFF"/>
        </w:rPr>
        <w:footnoteReference w:id="36"/>
      </w:r>
      <w:r w:rsidR="00E8582A" w:rsidRPr="009F1806">
        <w:rPr>
          <w:rFonts w:ascii="Times" w:hAnsi="Times" w:cs="Arial"/>
          <w:color w:val="222222"/>
          <w:shd w:val="clear" w:color="auto" w:fill="FFFFFF"/>
        </w:rPr>
        <w:t xml:space="preserve"> </w:t>
      </w:r>
      <w:r w:rsidR="009F1806">
        <w:rPr>
          <w:rFonts w:ascii="Times" w:hAnsi="Times" w:cs="Arial"/>
          <w:color w:val="222222"/>
          <w:shd w:val="clear" w:color="auto" w:fill="FFFFFF"/>
        </w:rPr>
        <w:t>D</w:t>
      </w:r>
      <w:r w:rsidR="007244A8">
        <w:rPr>
          <w:rFonts w:ascii="Times" w:hAnsi="Times" w:cs="Arial"/>
          <w:color w:val="222222"/>
          <w:shd w:val="clear" w:color="auto" w:fill="FFFFFF"/>
        </w:rPr>
        <w:t>r.</w:t>
      </w:r>
      <w:r w:rsidR="009F1806">
        <w:rPr>
          <w:rFonts w:ascii="Times" w:hAnsi="Times" w:cs="Arial"/>
          <w:color w:val="222222"/>
          <w:shd w:val="clear" w:color="auto" w:fill="FFFFFF"/>
        </w:rPr>
        <w:t xml:space="preserve"> Chen told a Santa Cruz Gynecologist that my privileges were revoked at Sequoia</w:t>
      </w:r>
      <w:r w:rsidR="007244A8">
        <w:rPr>
          <w:rFonts w:ascii="Times" w:hAnsi="Times" w:cs="Arial"/>
          <w:color w:val="222222"/>
          <w:shd w:val="clear" w:color="auto" w:fill="FFFFFF"/>
        </w:rPr>
        <w:t>, who told another Gynecologist</w:t>
      </w:r>
      <w:r w:rsidR="009F1806">
        <w:rPr>
          <w:rFonts w:ascii="Times" w:hAnsi="Times" w:cs="Arial"/>
          <w:color w:val="222222"/>
          <w:shd w:val="clear" w:color="auto" w:fill="FFFFFF"/>
        </w:rPr>
        <w:t>.</w:t>
      </w:r>
      <w:r w:rsidR="00DC5A10">
        <w:rPr>
          <w:rFonts w:ascii="Times" w:hAnsi="Times" w:cs="Arial"/>
          <w:color w:val="222222"/>
          <w:shd w:val="clear" w:color="auto" w:fill="FFFFFF"/>
        </w:rPr>
        <w:t xml:space="preserve"> An MEC member, Gregory Engel, told his wife about the MEC meeting information.</w:t>
      </w:r>
    </w:p>
    <w:p w14:paraId="16549BBE" w14:textId="5AE5E771" w:rsidR="004E6B13" w:rsidRPr="00E649C4" w:rsidRDefault="004E6B13" w:rsidP="00261833">
      <w:pPr>
        <w:pStyle w:val="RecipientAddress"/>
        <w:numPr>
          <w:ilvl w:val="0"/>
          <w:numId w:val="48"/>
        </w:numPr>
        <w:tabs>
          <w:tab w:val="left" w:pos="360"/>
          <w:tab w:val="left" w:pos="720"/>
        </w:tabs>
        <w:rPr>
          <w:rFonts w:ascii="Times" w:hAnsi="Times" w:cs="Arial"/>
          <w:bCs/>
        </w:rPr>
      </w:pPr>
      <w:r w:rsidRPr="00E649C4">
        <w:rPr>
          <w:rFonts w:ascii="Times" w:hAnsi="Times" w:cs="Arial"/>
          <w:bCs/>
        </w:rPr>
        <w:t>The administrative judge had worked for C</w:t>
      </w:r>
      <w:r w:rsidR="009F1806">
        <w:rPr>
          <w:rFonts w:ascii="Times" w:hAnsi="Times" w:cs="Arial"/>
          <w:bCs/>
        </w:rPr>
        <w:t>HW-</w:t>
      </w:r>
      <w:r w:rsidRPr="00E649C4">
        <w:rPr>
          <w:rFonts w:ascii="Times" w:hAnsi="Times" w:cs="Arial"/>
          <w:bCs/>
        </w:rPr>
        <w:t>Dignity Health) for 17 years.</w:t>
      </w:r>
      <w:r w:rsidRPr="00E649C4">
        <w:rPr>
          <w:rStyle w:val="FootnoteReference"/>
          <w:rFonts w:ascii="Times" w:hAnsi="Times" w:cs="Arial"/>
          <w:bCs/>
        </w:rPr>
        <w:footnoteReference w:id="37"/>
      </w:r>
    </w:p>
    <w:p w14:paraId="76EC4B2C" w14:textId="77777777" w:rsidR="007244A8" w:rsidRPr="007244A8" w:rsidRDefault="004E6B13" w:rsidP="007244A8">
      <w:pPr>
        <w:pStyle w:val="RecipientAddress"/>
        <w:numPr>
          <w:ilvl w:val="0"/>
          <w:numId w:val="48"/>
        </w:numPr>
        <w:tabs>
          <w:tab w:val="left" w:pos="360"/>
          <w:tab w:val="left" w:pos="720"/>
        </w:tabs>
        <w:rPr>
          <w:rFonts w:ascii="Times" w:hAnsi="Times" w:cs="Arial"/>
          <w:bCs/>
          <w:vertAlign w:val="superscript"/>
        </w:rPr>
      </w:pPr>
      <w:r w:rsidRPr="00E649C4">
        <w:rPr>
          <w:rFonts w:ascii="Times" w:hAnsi="Times" w:cs="Arial"/>
          <w:bCs/>
        </w:rPr>
        <w:t>The outside reviewer was not made available for cross-examination.</w:t>
      </w:r>
      <w:r w:rsidRPr="00E649C4">
        <w:rPr>
          <w:rStyle w:val="FootnoteReference"/>
          <w:rFonts w:ascii="Times" w:hAnsi="Times" w:cs="Arial"/>
          <w:bCs/>
        </w:rPr>
        <w:footnoteReference w:id="38"/>
      </w:r>
    </w:p>
    <w:p w14:paraId="09BF8EC7" w14:textId="47C54B73" w:rsidR="004E6B13" w:rsidRPr="007244A8" w:rsidRDefault="004E6B13" w:rsidP="007244A8">
      <w:pPr>
        <w:pStyle w:val="RecipientAddress"/>
        <w:numPr>
          <w:ilvl w:val="0"/>
          <w:numId w:val="48"/>
        </w:numPr>
        <w:tabs>
          <w:tab w:val="left" w:pos="360"/>
          <w:tab w:val="left" w:pos="720"/>
        </w:tabs>
        <w:rPr>
          <w:rFonts w:ascii="Times" w:hAnsi="Times" w:cs="Arial"/>
          <w:bCs/>
          <w:vertAlign w:val="superscript"/>
        </w:rPr>
      </w:pPr>
      <w:r w:rsidRPr="007244A8">
        <w:rPr>
          <w:rFonts w:ascii="Times" w:hAnsi="Times" w:cs="Arial"/>
          <w:bCs/>
        </w:rPr>
        <w:lastRenderedPageBreak/>
        <w:t>The Board of Directors Appeal refused to allow for the presentation of evidence that was precluded from the JRC by the administrative judge.</w:t>
      </w:r>
      <w:r w:rsidRPr="00E649C4">
        <w:rPr>
          <w:rStyle w:val="FootnoteReference"/>
          <w:rFonts w:ascii="Times" w:hAnsi="Times" w:cs="Arial"/>
          <w:bCs/>
        </w:rPr>
        <w:footnoteReference w:id="39"/>
      </w:r>
      <w:r w:rsidRPr="007244A8">
        <w:rPr>
          <w:rFonts w:ascii="Times" w:hAnsi="Times" w:cs="Arial"/>
          <w:b/>
        </w:rPr>
        <w:t xml:space="preserve"> </w:t>
      </w:r>
    </w:p>
    <w:p w14:paraId="78C0D7EF" w14:textId="77777777" w:rsidR="00D51361" w:rsidRDefault="00D51361" w:rsidP="00261833">
      <w:pPr>
        <w:tabs>
          <w:tab w:val="left" w:pos="360"/>
          <w:tab w:val="left" w:pos="720"/>
        </w:tabs>
        <w:rPr>
          <w:rFonts w:ascii="Times" w:hAnsi="Times" w:cs="Arial"/>
          <w:b/>
        </w:rPr>
      </w:pPr>
    </w:p>
    <w:p w14:paraId="51164452" w14:textId="77777777" w:rsidR="00D51361" w:rsidRDefault="00D51361" w:rsidP="00261833">
      <w:pPr>
        <w:tabs>
          <w:tab w:val="left" w:pos="360"/>
          <w:tab w:val="left" w:pos="720"/>
        </w:tabs>
        <w:rPr>
          <w:rFonts w:ascii="Times" w:hAnsi="Times" w:cs="Arial"/>
          <w:b/>
        </w:rPr>
      </w:pPr>
    </w:p>
    <w:p w14:paraId="0314D6F2" w14:textId="77777777" w:rsidR="00DD4EFF" w:rsidRDefault="00E8582A" w:rsidP="00261833">
      <w:pPr>
        <w:tabs>
          <w:tab w:val="left" w:pos="360"/>
          <w:tab w:val="left" w:pos="720"/>
        </w:tabs>
        <w:rPr>
          <w:rFonts w:ascii="Times" w:hAnsi="Times" w:cs="Arial"/>
          <w:b/>
          <w:sz w:val="28"/>
          <w:szCs w:val="28"/>
        </w:rPr>
      </w:pPr>
      <w:r w:rsidRPr="00DD4EFF">
        <w:rPr>
          <w:rFonts w:ascii="Times" w:hAnsi="Times" w:cs="Arial"/>
          <w:b/>
          <w:sz w:val="28"/>
          <w:szCs w:val="28"/>
        </w:rPr>
        <w:t xml:space="preserve">Were the factual findings of the Hearing Committee supported by substantial evidence based upon the hearing record or such additional information as may be permitted pursuant to this section? </w:t>
      </w:r>
    </w:p>
    <w:p w14:paraId="12BB4B04" w14:textId="620CD35D" w:rsidR="00E8582A" w:rsidRDefault="00E8582A" w:rsidP="00261833">
      <w:pPr>
        <w:tabs>
          <w:tab w:val="left" w:pos="360"/>
          <w:tab w:val="left" w:pos="720"/>
        </w:tabs>
        <w:rPr>
          <w:rFonts w:ascii="Times" w:hAnsi="Times" w:cs="Arial"/>
          <w:b/>
          <w:sz w:val="28"/>
          <w:szCs w:val="28"/>
        </w:rPr>
      </w:pPr>
      <w:r w:rsidRPr="00DD4EFF">
        <w:rPr>
          <w:rFonts w:ascii="Times" w:hAnsi="Times" w:cs="Arial"/>
          <w:b/>
          <w:sz w:val="28"/>
          <w:szCs w:val="28"/>
        </w:rPr>
        <w:t>No.</w:t>
      </w:r>
    </w:p>
    <w:p w14:paraId="211584B5" w14:textId="77777777" w:rsidR="007244A8" w:rsidRPr="00DD4EFF" w:rsidRDefault="007244A8" w:rsidP="00261833">
      <w:pPr>
        <w:tabs>
          <w:tab w:val="left" w:pos="360"/>
          <w:tab w:val="left" w:pos="720"/>
        </w:tabs>
        <w:rPr>
          <w:rFonts w:ascii="Times" w:hAnsi="Times" w:cs="Arial"/>
          <w:b/>
          <w:sz w:val="28"/>
          <w:szCs w:val="28"/>
        </w:rPr>
      </w:pPr>
    </w:p>
    <w:p w14:paraId="0FDE207B" w14:textId="77777777" w:rsidR="00E600C2" w:rsidRDefault="00D77D2D"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Dr. Torosis grossly misrepresented the interactions between me and the former and current Chief of Staff</w:t>
      </w:r>
      <w:r w:rsidR="009E0E45">
        <w:rPr>
          <w:rFonts w:ascii="Times" w:hAnsi="Times" w:cs="Arial"/>
          <w:bCs/>
        </w:rPr>
        <w:t xml:space="preserve"> to the AHC first meeting</w:t>
      </w:r>
      <w:r w:rsidRPr="00E649C4">
        <w:rPr>
          <w:rFonts w:ascii="Times" w:hAnsi="Times" w:cs="Arial"/>
          <w:bCs/>
        </w:rPr>
        <w:t xml:space="preserve">. I was highly collaborative in seeking practice data for my meeting with both her and him. </w:t>
      </w:r>
    </w:p>
    <w:p w14:paraId="7BDED364" w14:textId="35B22FBC" w:rsidR="00D77D2D" w:rsidRPr="00E649C4" w:rsidRDefault="009E0E45"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 xml:space="preserve">Dr. Torosis </w:t>
      </w:r>
      <w:r>
        <w:rPr>
          <w:rFonts w:ascii="Times" w:hAnsi="Times" w:cs="Arial"/>
          <w:bCs/>
        </w:rPr>
        <w:t>requested an AHC before ever meeting with me.</w:t>
      </w:r>
    </w:p>
    <w:p w14:paraId="58EE4F80" w14:textId="251A3747" w:rsidR="00457FB2" w:rsidRPr="00E649C4" w:rsidRDefault="00D77D2D"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 xml:space="preserve">Dr. Chandrasena </w:t>
      </w:r>
      <w:r w:rsidR="00E8582A" w:rsidRPr="00E649C4">
        <w:rPr>
          <w:rFonts w:ascii="Times" w:hAnsi="Times" w:cs="Arial"/>
          <w:bCs/>
        </w:rPr>
        <w:t>incorrectly allege</w:t>
      </w:r>
      <w:r w:rsidRPr="00E649C4">
        <w:rPr>
          <w:rFonts w:ascii="Times" w:hAnsi="Times" w:cs="Arial"/>
          <w:bCs/>
        </w:rPr>
        <w:t>d</w:t>
      </w:r>
      <w:r w:rsidR="00E8582A" w:rsidRPr="00E649C4">
        <w:rPr>
          <w:rFonts w:ascii="Times" w:hAnsi="Times" w:cs="Arial"/>
          <w:bCs/>
        </w:rPr>
        <w:t xml:space="preserve"> my takeback rate was 20%.</w:t>
      </w:r>
    </w:p>
    <w:p w14:paraId="497CD51E" w14:textId="56620029" w:rsidR="00E8582A" w:rsidRPr="00E649C4" w:rsidRDefault="00E8582A"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 xml:space="preserve">The </w:t>
      </w:r>
      <w:r w:rsidR="00D77D2D" w:rsidRPr="00E649C4">
        <w:rPr>
          <w:rFonts w:ascii="Times" w:hAnsi="Times" w:cs="Arial"/>
          <w:bCs/>
        </w:rPr>
        <w:t xml:space="preserve">JRC </w:t>
      </w:r>
      <w:r w:rsidRPr="00E649C4">
        <w:rPr>
          <w:rFonts w:ascii="Times" w:hAnsi="Times" w:cs="Arial"/>
          <w:bCs/>
        </w:rPr>
        <w:t>Decision was not based on facts from peer-reviewed Gyn</w:t>
      </w:r>
      <w:r w:rsidR="00E600C2">
        <w:rPr>
          <w:rFonts w:ascii="Times" w:hAnsi="Times" w:cs="Arial"/>
          <w:bCs/>
        </w:rPr>
        <w:t>ecologic</w:t>
      </w:r>
      <w:r w:rsidRPr="00E649C4">
        <w:rPr>
          <w:rFonts w:ascii="Times" w:hAnsi="Times" w:cs="Arial"/>
          <w:bCs/>
        </w:rPr>
        <w:t xml:space="preserve"> Oncology journal data</w:t>
      </w:r>
      <w:r w:rsidR="00E600C2">
        <w:rPr>
          <w:rFonts w:ascii="Times" w:hAnsi="Times" w:cs="Arial"/>
          <w:bCs/>
        </w:rPr>
        <w:t xml:space="preserve"> or comparisons with other </w:t>
      </w:r>
      <w:r w:rsidR="00E600C2" w:rsidRPr="00E649C4">
        <w:rPr>
          <w:rFonts w:ascii="Times" w:hAnsi="Times" w:cs="Arial"/>
          <w:bCs/>
        </w:rPr>
        <w:t>Gyn</w:t>
      </w:r>
      <w:r w:rsidR="00E600C2">
        <w:rPr>
          <w:rFonts w:ascii="Times" w:hAnsi="Times" w:cs="Arial"/>
          <w:bCs/>
        </w:rPr>
        <w:t>ecologic</w:t>
      </w:r>
      <w:r w:rsidR="00E600C2" w:rsidRPr="00E649C4">
        <w:rPr>
          <w:rFonts w:ascii="Times" w:hAnsi="Times" w:cs="Arial"/>
          <w:bCs/>
        </w:rPr>
        <w:t xml:space="preserve"> Oncology</w:t>
      </w:r>
      <w:r w:rsidR="00E600C2">
        <w:rPr>
          <w:rFonts w:ascii="Times" w:hAnsi="Times" w:cs="Arial"/>
          <w:bCs/>
        </w:rPr>
        <w:t xml:space="preserve"> data</w:t>
      </w:r>
      <w:r w:rsidRPr="00E649C4">
        <w:rPr>
          <w:rFonts w:ascii="Times" w:hAnsi="Times" w:cs="Arial"/>
          <w:bCs/>
        </w:rPr>
        <w:t xml:space="preserve">. The NSQIP published Gyn Oncology evidence would have shown that my complication rates were within or below the </w:t>
      </w:r>
      <w:r w:rsidR="00E600C2">
        <w:rPr>
          <w:rFonts w:ascii="Times" w:hAnsi="Times" w:cs="Arial"/>
          <w:bCs/>
        </w:rPr>
        <w:t xml:space="preserve">published NSQIP </w:t>
      </w:r>
      <w:r w:rsidRPr="00E649C4">
        <w:rPr>
          <w:rFonts w:ascii="Times" w:hAnsi="Times" w:cs="Arial"/>
          <w:bCs/>
        </w:rPr>
        <w:t>Gynecologic Oncology norm, and that my individual cases were reasonably and safely managed.</w:t>
      </w:r>
    </w:p>
    <w:p w14:paraId="17734761" w14:textId="0F2DE2BD" w:rsidR="00E8582A" w:rsidRPr="00E649C4" w:rsidRDefault="00E8582A"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There was no ethical lapse in my dictating two “drafts” of the aorta case. Neither was signed or dated, and neither became part of the patients record</w:t>
      </w:r>
      <w:r w:rsidR="00E600C2">
        <w:rPr>
          <w:rFonts w:ascii="Times" w:hAnsi="Times" w:cs="Arial"/>
          <w:bCs/>
        </w:rPr>
        <w:t xml:space="preserve"> because they were never read, </w:t>
      </w:r>
      <w:proofErr w:type="gramStart"/>
      <w:r w:rsidR="00E600C2">
        <w:rPr>
          <w:rFonts w:ascii="Times" w:hAnsi="Times" w:cs="Arial"/>
          <w:bCs/>
        </w:rPr>
        <w:t>edited</w:t>
      </w:r>
      <w:proofErr w:type="gramEnd"/>
      <w:r w:rsidR="00E600C2">
        <w:rPr>
          <w:rFonts w:ascii="Times" w:hAnsi="Times" w:cs="Arial"/>
          <w:bCs/>
        </w:rPr>
        <w:t xml:space="preserve"> or signed and dated</w:t>
      </w:r>
      <w:r w:rsidRPr="00E649C4">
        <w:rPr>
          <w:rFonts w:ascii="Times" w:hAnsi="Times" w:cs="Arial"/>
          <w:bCs/>
        </w:rPr>
        <w:t>.</w:t>
      </w:r>
      <w:r w:rsidRPr="00E649C4">
        <w:rPr>
          <w:rStyle w:val="FootnoteReference"/>
          <w:rFonts w:ascii="Times" w:hAnsi="Times" w:cs="Arial"/>
          <w:bCs/>
        </w:rPr>
        <w:footnoteReference w:id="40"/>
      </w:r>
    </w:p>
    <w:p w14:paraId="58D0B5A8" w14:textId="77777777" w:rsidR="00E600C2" w:rsidRDefault="00457FB2" w:rsidP="00261833">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t>There was never any complication in the Aorta case, no indication for summary suspension</w:t>
      </w:r>
      <w:r w:rsidR="007A2025">
        <w:rPr>
          <w:rFonts w:ascii="Times" w:hAnsi="Times" w:cs="Arial"/>
          <w:bCs/>
        </w:rPr>
        <w:t>. They</w:t>
      </w:r>
      <w:r w:rsidR="003D4251">
        <w:rPr>
          <w:rFonts w:ascii="Times" w:hAnsi="Times" w:cs="Arial"/>
          <w:bCs/>
        </w:rPr>
        <w:t xml:space="preserve"> disregard</w:t>
      </w:r>
      <w:r w:rsidR="00E600C2">
        <w:rPr>
          <w:rFonts w:ascii="Times" w:hAnsi="Times" w:cs="Arial"/>
          <w:bCs/>
        </w:rPr>
        <w:t>e</w:t>
      </w:r>
      <w:r w:rsidR="007A2025">
        <w:rPr>
          <w:rFonts w:ascii="Times" w:hAnsi="Times" w:cs="Arial"/>
          <w:bCs/>
        </w:rPr>
        <w:t>d and suppressed the favorable review</w:t>
      </w:r>
      <w:r w:rsidR="00E8582A" w:rsidRPr="00E649C4">
        <w:rPr>
          <w:rFonts w:ascii="Times" w:hAnsi="Times" w:cs="Arial"/>
          <w:bCs/>
        </w:rPr>
        <w:t xml:space="preserve"> by the QA-assigned physician</w:t>
      </w:r>
      <w:r w:rsidRPr="00E649C4">
        <w:rPr>
          <w:rFonts w:ascii="Times" w:hAnsi="Times" w:cs="Arial"/>
          <w:bCs/>
        </w:rPr>
        <w:t>.</w:t>
      </w:r>
      <w:r w:rsidRPr="00E649C4">
        <w:rPr>
          <w:rStyle w:val="FootnoteReference"/>
          <w:rFonts w:ascii="Times" w:hAnsi="Times" w:cs="Arial"/>
          <w:bCs/>
        </w:rPr>
        <w:footnoteReference w:id="41"/>
      </w:r>
      <w:r w:rsidR="00CB2273" w:rsidRPr="00E649C4">
        <w:rPr>
          <w:rFonts w:ascii="Times" w:hAnsi="Times" w:cs="Arial"/>
          <w:bCs/>
        </w:rPr>
        <w:t xml:space="preserve"> </w:t>
      </w:r>
      <w:r w:rsidR="00E8582A" w:rsidRPr="00E649C4">
        <w:rPr>
          <w:rFonts w:ascii="Times" w:hAnsi="Times" w:cs="Arial"/>
          <w:bCs/>
        </w:rPr>
        <w:t>The required consultation with vascular surgery was made</w:t>
      </w:r>
      <w:r w:rsidR="00E600C2">
        <w:rPr>
          <w:rFonts w:ascii="Times" w:hAnsi="Times" w:cs="Arial"/>
          <w:bCs/>
        </w:rPr>
        <w:t xml:space="preserve"> by text and by personal phone conversation</w:t>
      </w:r>
      <w:r w:rsidR="00E8582A" w:rsidRPr="00E649C4">
        <w:rPr>
          <w:rFonts w:ascii="Times" w:hAnsi="Times" w:cs="Arial"/>
          <w:bCs/>
        </w:rPr>
        <w:t>.</w:t>
      </w:r>
      <w:r w:rsidR="00E8582A" w:rsidRPr="00E649C4">
        <w:rPr>
          <w:rStyle w:val="FootnoteReference"/>
          <w:rFonts w:ascii="Times" w:hAnsi="Times" w:cs="Arial"/>
          <w:bCs/>
        </w:rPr>
        <w:footnoteReference w:id="42"/>
      </w:r>
      <w:r w:rsidR="00E8582A" w:rsidRPr="00E649C4">
        <w:rPr>
          <w:rFonts w:ascii="Times" w:hAnsi="Times" w:cs="Arial"/>
          <w:bCs/>
        </w:rPr>
        <w:t xml:space="preserve"> The Vascular surgeon</w:t>
      </w:r>
      <w:r w:rsidR="004D3363">
        <w:rPr>
          <w:rFonts w:ascii="Times" w:hAnsi="Times" w:cs="Arial"/>
          <w:bCs/>
        </w:rPr>
        <w:t>, Dr. Zimmerman,</w:t>
      </w:r>
      <w:r w:rsidR="00E8582A" w:rsidRPr="00E649C4">
        <w:rPr>
          <w:rFonts w:ascii="Times" w:hAnsi="Times" w:cs="Arial"/>
          <w:bCs/>
        </w:rPr>
        <w:t xml:space="preserve"> did not plan for his availability</w:t>
      </w:r>
      <w:r w:rsidR="007A2025">
        <w:rPr>
          <w:rFonts w:ascii="Times" w:hAnsi="Times" w:cs="Arial"/>
          <w:bCs/>
        </w:rPr>
        <w:t xml:space="preserve"> by requesting the necessary equipment or desired nursing team</w:t>
      </w:r>
      <w:r w:rsidR="00E8582A" w:rsidRPr="00E649C4">
        <w:rPr>
          <w:rFonts w:ascii="Times" w:hAnsi="Times" w:cs="Arial"/>
          <w:bCs/>
        </w:rPr>
        <w:t xml:space="preserve">. </w:t>
      </w:r>
    </w:p>
    <w:p w14:paraId="75F62A59" w14:textId="15517D15" w:rsidR="007A2025" w:rsidRDefault="007E761B" w:rsidP="00261833">
      <w:pPr>
        <w:pStyle w:val="ListParagraph"/>
        <w:numPr>
          <w:ilvl w:val="0"/>
          <w:numId w:val="33"/>
        </w:numPr>
        <w:tabs>
          <w:tab w:val="left" w:pos="360"/>
          <w:tab w:val="left" w:pos="720"/>
        </w:tabs>
        <w:ind w:left="720"/>
        <w:rPr>
          <w:rFonts w:ascii="Times" w:hAnsi="Times" w:cs="Arial"/>
          <w:color w:val="000000"/>
        </w:rPr>
      </w:pPr>
      <w:r w:rsidRPr="007E761B">
        <w:rPr>
          <w:rFonts w:ascii="Times" w:hAnsi="Times" w:cs="Arial"/>
          <w:color w:val="000000"/>
        </w:rPr>
        <w:t>My consultation with Dr. Zimmerman was executed appropriately.</w:t>
      </w:r>
      <w:r w:rsidRPr="00E649C4">
        <w:rPr>
          <w:rStyle w:val="FootnoteReference"/>
          <w:rFonts w:ascii="Times" w:hAnsi="Times" w:cs="Arial"/>
          <w:color w:val="000000"/>
        </w:rPr>
        <w:footnoteReference w:id="43"/>
      </w:r>
      <w:r w:rsidRPr="007E761B">
        <w:rPr>
          <w:rFonts w:ascii="Times" w:hAnsi="Times" w:cs="Arial"/>
          <w:color w:val="000000"/>
        </w:rPr>
        <w:t xml:space="preserve"> He was the consultant and </w:t>
      </w:r>
      <w:r w:rsidR="004D3363">
        <w:rPr>
          <w:rFonts w:ascii="Times" w:hAnsi="Times" w:cs="Arial"/>
          <w:color w:val="000000"/>
        </w:rPr>
        <w:t>was responsible for providing</w:t>
      </w:r>
      <w:r w:rsidRPr="007E761B">
        <w:rPr>
          <w:rFonts w:ascii="Times" w:hAnsi="Times" w:cs="Arial"/>
          <w:color w:val="000000"/>
        </w:rPr>
        <w:t xml:space="preserve"> what he needed for proper car of this patient.</w:t>
      </w:r>
    </w:p>
    <w:p w14:paraId="28673AB6" w14:textId="77777777" w:rsidR="007A2025" w:rsidRPr="007A2025" w:rsidRDefault="009E0E45" w:rsidP="00261833">
      <w:pPr>
        <w:pStyle w:val="ListParagraph"/>
        <w:numPr>
          <w:ilvl w:val="0"/>
          <w:numId w:val="33"/>
        </w:numPr>
        <w:tabs>
          <w:tab w:val="left" w:pos="360"/>
          <w:tab w:val="left" w:pos="720"/>
        </w:tabs>
        <w:ind w:left="720"/>
        <w:rPr>
          <w:rFonts w:ascii="Times" w:hAnsi="Times" w:cs="Arial"/>
          <w:color w:val="000000"/>
        </w:rPr>
      </w:pPr>
      <w:r w:rsidRPr="007A2025">
        <w:rPr>
          <w:rFonts w:ascii="Times" w:hAnsi="Times"/>
          <w:sz w:val="23"/>
          <w:szCs w:val="23"/>
        </w:rPr>
        <w:t>Dr. O’Holleran’s and my sworn statement about our billing plans and dictations was not allowed into evidence.</w:t>
      </w:r>
      <w:r w:rsidRPr="00E649C4">
        <w:rPr>
          <w:rStyle w:val="FootnoteReference"/>
          <w:rFonts w:ascii="Times" w:hAnsi="Times"/>
          <w:sz w:val="23"/>
          <w:szCs w:val="23"/>
        </w:rPr>
        <w:footnoteReference w:id="44"/>
      </w:r>
      <w:r w:rsidRPr="007A2025">
        <w:rPr>
          <w:rFonts w:ascii="Times" w:hAnsi="Times"/>
          <w:sz w:val="23"/>
          <w:szCs w:val="23"/>
        </w:rPr>
        <w:tab/>
      </w:r>
    </w:p>
    <w:p w14:paraId="4FEFC78F" w14:textId="77777777" w:rsidR="00E600C2" w:rsidRPr="00E649C4" w:rsidRDefault="00E600C2" w:rsidP="00E600C2">
      <w:pPr>
        <w:pStyle w:val="RecipientAddress"/>
        <w:numPr>
          <w:ilvl w:val="0"/>
          <w:numId w:val="33"/>
        </w:numPr>
        <w:tabs>
          <w:tab w:val="left" w:pos="360"/>
          <w:tab w:val="left" w:pos="720"/>
        </w:tabs>
        <w:ind w:left="720"/>
        <w:rPr>
          <w:rFonts w:ascii="Times" w:hAnsi="Times" w:cs="Arial"/>
          <w:bCs/>
        </w:rPr>
      </w:pPr>
      <w:r w:rsidRPr="00E649C4">
        <w:rPr>
          <w:rFonts w:ascii="Times" w:hAnsi="Times" w:cs="Arial"/>
          <w:bCs/>
        </w:rPr>
        <w:lastRenderedPageBreak/>
        <w:t>The AHC and MEC received false information about the Aorta case</w:t>
      </w:r>
      <w:r>
        <w:rPr>
          <w:rFonts w:ascii="Times" w:hAnsi="Times" w:cs="Arial"/>
          <w:bCs/>
        </w:rPr>
        <w:t xml:space="preserve"> from Dr. Chandrasena</w:t>
      </w:r>
      <w:r w:rsidRPr="00E649C4">
        <w:rPr>
          <w:rFonts w:ascii="Times" w:hAnsi="Times" w:cs="Arial"/>
          <w:bCs/>
        </w:rPr>
        <w:t xml:space="preserve"> influencing them to expel </w:t>
      </w:r>
      <w:r>
        <w:rPr>
          <w:rFonts w:ascii="Times" w:hAnsi="Times" w:cs="Arial"/>
          <w:bCs/>
        </w:rPr>
        <w:t xml:space="preserve">me </w:t>
      </w:r>
      <w:r w:rsidRPr="00E649C4">
        <w:rPr>
          <w:rFonts w:ascii="Times" w:hAnsi="Times" w:cs="Arial"/>
          <w:bCs/>
        </w:rPr>
        <w:t>or to continue the summary suspension.</w:t>
      </w:r>
      <w:r w:rsidRPr="00E649C4">
        <w:rPr>
          <w:rStyle w:val="FootnoteReference"/>
          <w:rFonts w:ascii="Times" w:hAnsi="Times" w:cs="Arial"/>
          <w:bCs/>
        </w:rPr>
        <w:footnoteReference w:id="45"/>
      </w:r>
    </w:p>
    <w:p w14:paraId="3CC7A4EC" w14:textId="77777777" w:rsidR="00E600C2" w:rsidRPr="007E761B" w:rsidRDefault="00E600C2" w:rsidP="00E600C2">
      <w:pPr>
        <w:pStyle w:val="ListParagraph"/>
        <w:numPr>
          <w:ilvl w:val="0"/>
          <w:numId w:val="33"/>
        </w:numPr>
        <w:tabs>
          <w:tab w:val="left" w:pos="360"/>
          <w:tab w:val="left" w:pos="720"/>
        </w:tabs>
        <w:ind w:left="720"/>
        <w:rPr>
          <w:rFonts w:ascii="Times" w:hAnsi="Times" w:cs="Arial"/>
          <w:color w:val="000000"/>
        </w:rPr>
      </w:pPr>
      <w:r w:rsidRPr="007E761B">
        <w:rPr>
          <w:rFonts w:ascii="Times" w:hAnsi="Times" w:cs="Arial"/>
          <w:color w:val="000000"/>
        </w:rPr>
        <w:t xml:space="preserve">Every patient of mine was seen every day by me or a covering physician. I did not write notes on discharged patients whom I was not required to see, in accordance with Sequoia standards, and acknowledged by the AHC. I did not write notes on patients on another </w:t>
      </w:r>
      <w:r>
        <w:rPr>
          <w:rFonts w:ascii="Times" w:hAnsi="Times" w:cs="Arial"/>
          <w:color w:val="000000"/>
        </w:rPr>
        <w:t xml:space="preserve">physician’s </w:t>
      </w:r>
      <w:r w:rsidRPr="007E761B">
        <w:rPr>
          <w:rFonts w:ascii="Times" w:hAnsi="Times" w:cs="Arial"/>
          <w:color w:val="000000"/>
        </w:rPr>
        <w:t xml:space="preserve">service, without </w:t>
      </w:r>
      <w:r>
        <w:rPr>
          <w:rFonts w:ascii="Times" w:hAnsi="Times" w:cs="Arial"/>
          <w:color w:val="000000"/>
        </w:rPr>
        <w:t xml:space="preserve">proper </w:t>
      </w:r>
      <w:r w:rsidRPr="007E761B">
        <w:rPr>
          <w:rFonts w:ascii="Times" w:hAnsi="Times" w:cs="Arial"/>
          <w:color w:val="000000"/>
        </w:rPr>
        <w:t>consultation.</w:t>
      </w:r>
      <w:r w:rsidRPr="00E649C4">
        <w:rPr>
          <w:rStyle w:val="FootnoteReference"/>
          <w:rFonts w:ascii="Times" w:hAnsi="Times" w:cs="Arial"/>
          <w:color w:val="000000"/>
        </w:rPr>
        <w:footnoteReference w:id="46"/>
      </w:r>
      <w:r w:rsidRPr="007E761B">
        <w:rPr>
          <w:rFonts w:ascii="Times" w:hAnsi="Times" w:cs="Arial"/>
          <w:color w:val="000000"/>
        </w:rPr>
        <w:t xml:space="preserve"> </w:t>
      </w:r>
    </w:p>
    <w:p w14:paraId="3820F18A" w14:textId="5724235A" w:rsidR="007A2025" w:rsidRPr="007A2025" w:rsidRDefault="009E0E45" w:rsidP="00261833">
      <w:pPr>
        <w:pStyle w:val="ListParagraph"/>
        <w:numPr>
          <w:ilvl w:val="0"/>
          <w:numId w:val="33"/>
        </w:numPr>
        <w:tabs>
          <w:tab w:val="left" w:pos="360"/>
          <w:tab w:val="left" w:pos="720"/>
        </w:tabs>
        <w:ind w:left="720"/>
        <w:rPr>
          <w:rFonts w:ascii="Times" w:hAnsi="Times" w:cs="Arial"/>
          <w:color w:val="000000"/>
        </w:rPr>
      </w:pPr>
      <w:r w:rsidRPr="007A2025">
        <w:rPr>
          <w:rFonts w:ascii="Times" w:hAnsi="Times" w:cs="Arial"/>
          <w:bCs/>
        </w:rPr>
        <w:t xml:space="preserve">The Ad Hoc Committee and the Judicial Review Committee interviewed </w:t>
      </w:r>
      <w:r w:rsidR="0075719C">
        <w:rPr>
          <w:rFonts w:ascii="Times" w:hAnsi="Times" w:cs="Arial"/>
          <w:bCs/>
        </w:rPr>
        <w:t>and</w:t>
      </w:r>
      <w:r w:rsidR="003D4251">
        <w:rPr>
          <w:rFonts w:ascii="Times" w:hAnsi="Times" w:cs="Arial"/>
          <w:bCs/>
        </w:rPr>
        <w:t xml:space="preserve"> disregard</w:t>
      </w:r>
      <w:r w:rsidR="00E600C2">
        <w:rPr>
          <w:rFonts w:ascii="Times" w:hAnsi="Times" w:cs="Arial"/>
          <w:bCs/>
        </w:rPr>
        <w:t>e</w:t>
      </w:r>
      <w:r w:rsidR="0075719C">
        <w:rPr>
          <w:rFonts w:ascii="Times" w:hAnsi="Times" w:cs="Arial"/>
          <w:bCs/>
        </w:rPr>
        <w:t xml:space="preserve">d substantial evidence from </w:t>
      </w:r>
      <w:r w:rsidRPr="007A2025">
        <w:rPr>
          <w:rFonts w:ascii="Times" w:hAnsi="Times" w:cs="Arial"/>
          <w:bCs/>
        </w:rPr>
        <w:t>every single physician that I work</w:t>
      </w:r>
      <w:r w:rsidR="00E600C2">
        <w:rPr>
          <w:rFonts w:ascii="Times" w:hAnsi="Times" w:cs="Arial"/>
          <w:bCs/>
        </w:rPr>
        <w:t>ed</w:t>
      </w:r>
      <w:r w:rsidRPr="007A2025">
        <w:rPr>
          <w:rFonts w:ascii="Times" w:hAnsi="Times" w:cs="Arial"/>
          <w:bCs/>
        </w:rPr>
        <w:t xml:space="preserve"> with on a regular basis</w:t>
      </w:r>
      <w:r w:rsidR="0075719C">
        <w:rPr>
          <w:rFonts w:ascii="Times" w:hAnsi="Times" w:cs="Arial"/>
          <w:bCs/>
        </w:rPr>
        <w:t xml:space="preserve">. </w:t>
      </w:r>
      <w:r w:rsidRPr="007A2025">
        <w:rPr>
          <w:rFonts w:ascii="Times" w:hAnsi="Times" w:cs="Arial"/>
          <w:bCs/>
        </w:rPr>
        <w:t>Every colleague (O’Holleran, Wilson, Havard, Noblett, Parris, Bradley, Keshavacharya, Fisher, Beingesser, Charvonia, Sueldo, Emeney) confirmed that my practice was respectful, careful, and without undue complication, and that I attended my rare complications with detailed care and attention. Not even one felt that any of my complications were “egregious” as assert</w:t>
      </w:r>
      <w:r w:rsidR="004D3363">
        <w:rPr>
          <w:rFonts w:ascii="Times" w:hAnsi="Times" w:cs="Arial"/>
          <w:bCs/>
        </w:rPr>
        <w:t>ed</w:t>
      </w:r>
      <w:r w:rsidRPr="007A2025">
        <w:rPr>
          <w:rFonts w:ascii="Times" w:hAnsi="Times" w:cs="Arial"/>
          <w:bCs/>
        </w:rPr>
        <w:t>.</w:t>
      </w:r>
    </w:p>
    <w:p w14:paraId="31A3F254" w14:textId="1C1E4F57" w:rsidR="0075719C" w:rsidRPr="0075719C" w:rsidRDefault="004D3363" w:rsidP="00261833">
      <w:pPr>
        <w:pStyle w:val="ListParagraph"/>
        <w:numPr>
          <w:ilvl w:val="0"/>
          <w:numId w:val="33"/>
        </w:numPr>
        <w:tabs>
          <w:tab w:val="left" w:pos="360"/>
          <w:tab w:val="left" w:pos="720"/>
        </w:tabs>
        <w:ind w:left="720"/>
        <w:rPr>
          <w:rFonts w:ascii="Times" w:hAnsi="Times" w:cs="Arial"/>
          <w:color w:val="000000"/>
        </w:rPr>
      </w:pPr>
      <w:r>
        <w:rPr>
          <w:rFonts w:ascii="Times" w:hAnsi="Times" w:cs="Arial"/>
          <w:bCs/>
        </w:rPr>
        <w:t>The</w:t>
      </w:r>
      <w:r w:rsidR="009E0E45" w:rsidRPr="007A2025">
        <w:rPr>
          <w:rFonts w:ascii="Times" w:hAnsi="Times" w:cs="Arial"/>
          <w:bCs/>
        </w:rPr>
        <w:t xml:space="preserve"> Ad Hoc Committee and the Judicial Review Committee </w:t>
      </w:r>
      <w:r>
        <w:rPr>
          <w:rFonts w:ascii="Times" w:hAnsi="Times" w:cs="Arial"/>
          <w:bCs/>
        </w:rPr>
        <w:t>disregard</w:t>
      </w:r>
      <w:r w:rsidRPr="007A2025">
        <w:rPr>
          <w:rFonts w:ascii="Times" w:hAnsi="Times" w:cs="Arial"/>
          <w:bCs/>
        </w:rPr>
        <w:t xml:space="preserve">ed </w:t>
      </w:r>
      <w:r w:rsidR="009E0E45" w:rsidRPr="007A2025">
        <w:rPr>
          <w:rFonts w:ascii="Times" w:hAnsi="Times" w:cs="Arial"/>
          <w:bCs/>
        </w:rPr>
        <w:t xml:space="preserve">all these physicians and nurses most familiar with my work, and put their only credence in a single remote </w:t>
      </w:r>
      <w:r w:rsidR="00592230">
        <w:rPr>
          <w:rFonts w:ascii="Times" w:hAnsi="Times" w:cs="Arial"/>
          <w:bCs/>
        </w:rPr>
        <w:t xml:space="preserve">physician </w:t>
      </w:r>
      <w:r w:rsidR="009E0E45" w:rsidRPr="007A2025">
        <w:rPr>
          <w:rFonts w:ascii="Times" w:hAnsi="Times" w:cs="Arial"/>
          <w:bCs/>
        </w:rPr>
        <w:t>reviewer</w:t>
      </w:r>
      <w:r>
        <w:rPr>
          <w:rFonts w:ascii="Times" w:hAnsi="Times" w:cs="Arial"/>
          <w:bCs/>
        </w:rPr>
        <w:t>,</w:t>
      </w:r>
      <w:r w:rsidR="009E0E45" w:rsidRPr="007A2025">
        <w:rPr>
          <w:rFonts w:ascii="Times" w:hAnsi="Times" w:cs="Arial"/>
          <w:bCs/>
        </w:rPr>
        <w:t xml:space="preserve"> who could not be cross-examined. </w:t>
      </w:r>
    </w:p>
    <w:p w14:paraId="2C95B7F3" w14:textId="6B8A2BB0" w:rsidR="007A2025" w:rsidRPr="007A2025" w:rsidRDefault="009E0E45" w:rsidP="00261833">
      <w:pPr>
        <w:pStyle w:val="ListParagraph"/>
        <w:numPr>
          <w:ilvl w:val="0"/>
          <w:numId w:val="33"/>
        </w:numPr>
        <w:tabs>
          <w:tab w:val="left" w:pos="360"/>
          <w:tab w:val="left" w:pos="720"/>
        </w:tabs>
        <w:ind w:left="720"/>
        <w:rPr>
          <w:rFonts w:ascii="Times" w:hAnsi="Times" w:cs="Arial"/>
          <w:color w:val="000000"/>
        </w:rPr>
      </w:pPr>
      <w:r w:rsidRPr="007A2025">
        <w:rPr>
          <w:rFonts w:ascii="Times" w:hAnsi="Times" w:cs="Arial"/>
          <w:bCs/>
        </w:rPr>
        <w:t>The panel was required to have had a Cancer-Gynecologist on it. A Cancer-Gynecologist would have offered a more legitimate perspective on the surgeries that none of the panel understood or performed</w:t>
      </w:r>
      <w:r w:rsidR="00592230">
        <w:rPr>
          <w:rFonts w:ascii="Times" w:hAnsi="Times" w:cs="Arial"/>
          <w:bCs/>
        </w:rPr>
        <w:t xml:space="preserve"> or even knew that I performed routinely</w:t>
      </w:r>
      <w:r w:rsidRPr="007A2025">
        <w:rPr>
          <w:rFonts w:ascii="Times" w:hAnsi="Times" w:cs="Arial"/>
          <w:bCs/>
        </w:rPr>
        <w:t xml:space="preserve">. </w:t>
      </w:r>
    </w:p>
    <w:p w14:paraId="60F7A839" w14:textId="33A719CE" w:rsidR="009E0E45" w:rsidRPr="007A2025" w:rsidRDefault="009E0E45" w:rsidP="00261833">
      <w:pPr>
        <w:pStyle w:val="ListParagraph"/>
        <w:numPr>
          <w:ilvl w:val="0"/>
          <w:numId w:val="33"/>
        </w:numPr>
        <w:tabs>
          <w:tab w:val="left" w:pos="360"/>
          <w:tab w:val="left" w:pos="720"/>
        </w:tabs>
        <w:ind w:left="720"/>
        <w:rPr>
          <w:rFonts w:ascii="Times" w:hAnsi="Times" w:cs="Arial"/>
          <w:color w:val="000000"/>
        </w:rPr>
      </w:pPr>
      <w:r w:rsidRPr="007A2025">
        <w:rPr>
          <w:rFonts w:ascii="Times" w:hAnsi="Times" w:cs="Arial"/>
          <w:bCs/>
        </w:rPr>
        <w:t>Exculpatory evidence was prohibited from submission during the JRC trial.</w:t>
      </w:r>
    </w:p>
    <w:p w14:paraId="28E49243" w14:textId="77777777" w:rsidR="00D51361" w:rsidRDefault="00D51361" w:rsidP="00261833">
      <w:pPr>
        <w:tabs>
          <w:tab w:val="left" w:pos="360"/>
          <w:tab w:val="left" w:pos="720"/>
        </w:tabs>
        <w:rPr>
          <w:rFonts w:ascii="Times" w:hAnsi="Times" w:cs="Arial"/>
          <w:b/>
        </w:rPr>
      </w:pPr>
    </w:p>
    <w:p w14:paraId="1FA2E1B9" w14:textId="77777777" w:rsidR="00D51361" w:rsidRDefault="00D51361" w:rsidP="00261833">
      <w:pPr>
        <w:tabs>
          <w:tab w:val="left" w:pos="360"/>
          <w:tab w:val="left" w:pos="720"/>
        </w:tabs>
        <w:rPr>
          <w:rFonts w:ascii="Times" w:hAnsi="Times" w:cs="Arial"/>
          <w:b/>
        </w:rPr>
      </w:pPr>
    </w:p>
    <w:p w14:paraId="3A67B24B" w14:textId="77777777" w:rsidR="00DD4EFF" w:rsidRDefault="00E8582A" w:rsidP="00261833">
      <w:pPr>
        <w:tabs>
          <w:tab w:val="left" w:pos="360"/>
          <w:tab w:val="left" w:pos="720"/>
        </w:tabs>
        <w:rPr>
          <w:rFonts w:ascii="Times" w:hAnsi="Times" w:cs="Arial"/>
          <w:b/>
          <w:sz w:val="28"/>
          <w:szCs w:val="28"/>
        </w:rPr>
      </w:pPr>
      <w:r w:rsidRPr="00DD4EFF">
        <w:rPr>
          <w:rFonts w:ascii="Times" w:hAnsi="Times" w:cs="Arial"/>
          <w:b/>
          <w:sz w:val="28"/>
          <w:szCs w:val="28"/>
        </w:rPr>
        <w:t>W</w:t>
      </w:r>
      <w:r w:rsidR="00D51361" w:rsidRPr="00DD4EFF">
        <w:rPr>
          <w:rFonts w:ascii="Times" w:hAnsi="Times" w:cs="Arial"/>
          <w:b/>
          <w:sz w:val="28"/>
          <w:szCs w:val="28"/>
        </w:rPr>
        <w:t>as</w:t>
      </w:r>
      <w:r w:rsidRPr="00DD4EFF">
        <w:rPr>
          <w:rFonts w:ascii="Times" w:hAnsi="Times" w:cs="Arial"/>
          <w:b/>
          <w:sz w:val="28"/>
          <w:szCs w:val="28"/>
        </w:rPr>
        <w:t xml:space="preserve"> there any bias introduced into the case that would affect the decision? </w:t>
      </w:r>
    </w:p>
    <w:p w14:paraId="56EC8B78" w14:textId="2EBAF912" w:rsidR="00E8582A" w:rsidRDefault="00E8582A" w:rsidP="00261833">
      <w:pPr>
        <w:tabs>
          <w:tab w:val="left" w:pos="360"/>
          <w:tab w:val="left" w:pos="720"/>
        </w:tabs>
        <w:rPr>
          <w:rFonts w:ascii="Times" w:hAnsi="Times" w:cs="Arial"/>
          <w:b/>
          <w:sz w:val="28"/>
          <w:szCs w:val="28"/>
        </w:rPr>
      </w:pPr>
      <w:r w:rsidRPr="00DD4EFF">
        <w:rPr>
          <w:rFonts w:ascii="Times" w:hAnsi="Times" w:cs="Arial"/>
          <w:b/>
          <w:sz w:val="28"/>
          <w:szCs w:val="28"/>
        </w:rPr>
        <w:t>Yes.</w:t>
      </w:r>
    </w:p>
    <w:p w14:paraId="55F20460" w14:textId="77777777" w:rsidR="00592230" w:rsidRPr="00DD4EFF" w:rsidRDefault="00592230" w:rsidP="00261833">
      <w:pPr>
        <w:tabs>
          <w:tab w:val="left" w:pos="360"/>
          <w:tab w:val="left" w:pos="720"/>
        </w:tabs>
        <w:rPr>
          <w:rFonts w:ascii="Times" w:hAnsi="Times" w:cs="Arial"/>
          <w:b/>
          <w:sz w:val="28"/>
          <w:szCs w:val="28"/>
        </w:rPr>
      </w:pPr>
    </w:p>
    <w:p w14:paraId="7AC27E58" w14:textId="215D8C0F" w:rsidR="00CB2273" w:rsidRPr="00E649C4" w:rsidRDefault="00CB2273" w:rsidP="00261833">
      <w:pPr>
        <w:pStyle w:val="RecipientAddress"/>
        <w:numPr>
          <w:ilvl w:val="0"/>
          <w:numId w:val="35"/>
        </w:numPr>
        <w:tabs>
          <w:tab w:val="left" w:pos="360"/>
          <w:tab w:val="left" w:pos="720"/>
        </w:tabs>
        <w:rPr>
          <w:rFonts w:ascii="Times" w:hAnsi="Times" w:cs="Arial"/>
          <w:bCs/>
        </w:rPr>
      </w:pPr>
      <w:r w:rsidRPr="00E649C4">
        <w:rPr>
          <w:rFonts w:ascii="Times" w:hAnsi="Times"/>
          <w:sz w:val="23"/>
          <w:szCs w:val="23"/>
        </w:rPr>
        <w:t xml:space="preserve">The AHC and JRC members’ Decisions were biased by </w:t>
      </w:r>
      <w:r w:rsidR="00592230">
        <w:rPr>
          <w:rFonts w:ascii="Times" w:hAnsi="Times"/>
          <w:sz w:val="23"/>
          <w:szCs w:val="23"/>
        </w:rPr>
        <w:t xml:space="preserve">multiple </w:t>
      </w:r>
      <w:r w:rsidR="003D4251">
        <w:rPr>
          <w:rFonts w:ascii="Times" w:hAnsi="Times"/>
          <w:sz w:val="23"/>
          <w:szCs w:val="23"/>
        </w:rPr>
        <w:t>misrepresentations</w:t>
      </w:r>
      <w:r w:rsidRPr="00E649C4">
        <w:rPr>
          <w:rFonts w:ascii="Times" w:hAnsi="Times"/>
          <w:sz w:val="23"/>
          <w:szCs w:val="23"/>
        </w:rPr>
        <w:t xml:space="preserve"> propounded by Dr. Chandrasena and Dr. Torosis.</w:t>
      </w:r>
      <w:r w:rsidRPr="00E649C4">
        <w:rPr>
          <w:rStyle w:val="FootnoteReference"/>
          <w:rFonts w:ascii="Times" w:hAnsi="Times"/>
          <w:sz w:val="23"/>
          <w:szCs w:val="23"/>
        </w:rPr>
        <w:footnoteReference w:id="47"/>
      </w:r>
    </w:p>
    <w:p w14:paraId="1BED5D6E" w14:textId="02CEFFAD" w:rsidR="00E8582A" w:rsidRPr="00E649C4" w:rsidRDefault="00457FB2" w:rsidP="00261833">
      <w:pPr>
        <w:pStyle w:val="RecipientAddress"/>
        <w:numPr>
          <w:ilvl w:val="0"/>
          <w:numId w:val="35"/>
        </w:numPr>
        <w:tabs>
          <w:tab w:val="left" w:pos="360"/>
          <w:tab w:val="left" w:pos="720"/>
        </w:tabs>
        <w:rPr>
          <w:rFonts w:ascii="Times" w:hAnsi="Times" w:cs="Arial"/>
          <w:bCs/>
        </w:rPr>
      </w:pPr>
      <w:r w:rsidRPr="00E649C4">
        <w:rPr>
          <w:rFonts w:ascii="Times" w:hAnsi="Times" w:cs="Arial"/>
          <w:bCs/>
        </w:rPr>
        <w:t xml:space="preserve">The subjective view of </w:t>
      </w:r>
      <w:r w:rsidR="00E8582A" w:rsidRPr="00E649C4">
        <w:rPr>
          <w:rFonts w:ascii="Times" w:hAnsi="Times" w:cs="Arial"/>
          <w:bCs/>
        </w:rPr>
        <w:t xml:space="preserve">the non-Gyn-Oncologist </w:t>
      </w:r>
      <w:r w:rsidRPr="00E649C4">
        <w:rPr>
          <w:rFonts w:ascii="Times" w:hAnsi="Times" w:cs="Arial"/>
          <w:bCs/>
        </w:rPr>
        <w:t xml:space="preserve">hospital staff </w:t>
      </w:r>
      <w:r w:rsidR="00E8582A" w:rsidRPr="00E649C4">
        <w:rPr>
          <w:rFonts w:ascii="Times" w:hAnsi="Times" w:cs="Arial"/>
          <w:bCs/>
        </w:rPr>
        <w:t>members that the Aorta case was</w:t>
      </w:r>
      <w:r w:rsidRPr="00E649C4">
        <w:rPr>
          <w:rFonts w:ascii="Times" w:hAnsi="Times" w:cs="Arial"/>
          <w:bCs/>
        </w:rPr>
        <w:t xml:space="preserve"> a “near miss” </w:t>
      </w:r>
      <w:r w:rsidR="00E8582A" w:rsidRPr="00E649C4">
        <w:rPr>
          <w:rFonts w:ascii="Times" w:hAnsi="Times" w:cs="Arial"/>
          <w:bCs/>
        </w:rPr>
        <w:t>should</w:t>
      </w:r>
      <w:r w:rsidRPr="00E649C4">
        <w:rPr>
          <w:rFonts w:ascii="Times" w:hAnsi="Times" w:cs="Arial"/>
          <w:bCs/>
        </w:rPr>
        <w:t xml:space="preserve"> not </w:t>
      </w:r>
      <w:r w:rsidR="00E8582A" w:rsidRPr="00E649C4">
        <w:rPr>
          <w:rFonts w:ascii="Times" w:hAnsi="Times" w:cs="Arial"/>
          <w:bCs/>
        </w:rPr>
        <w:t xml:space="preserve">have </w:t>
      </w:r>
      <w:r w:rsidRPr="00E649C4">
        <w:rPr>
          <w:rFonts w:ascii="Times" w:hAnsi="Times" w:cs="Arial"/>
          <w:bCs/>
        </w:rPr>
        <w:t>constitute</w:t>
      </w:r>
      <w:r w:rsidR="00E8582A" w:rsidRPr="00E649C4">
        <w:rPr>
          <w:rFonts w:ascii="Times" w:hAnsi="Times" w:cs="Arial"/>
          <w:bCs/>
        </w:rPr>
        <w:t>d</w:t>
      </w:r>
      <w:r w:rsidRPr="00E649C4">
        <w:rPr>
          <w:rFonts w:ascii="Times" w:hAnsi="Times" w:cs="Arial"/>
          <w:bCs/>
        </w:rPr>
        <w:t xml:space="preserve"> </w:t>
      </w:r>
      <w:r w:rsidR="0099091D" w:rsidRPr="00E649C4">
        <w:rPr>
          <w:rFonts w:ascii="Times" w:hAnsi="Times" w:cs="Arial"/>
          <w:bCs/>
        </w:rPr>
        <w:t>a</w:t>
      </w:r>
      <w:r w:rsidR="00E8582A" w:rsidRPr="00E649C4">
        <w:rPr>
          <w:rFonts w:ascii="Times" w:hAnsi="Times" w:cs="Arial"/>
          <w:bCs/>
        </w:rPr>
        <w:t>n indication for</w:t>
      </w:r>
      <w:r w:rsidRPr="00E649C4">
        <w:rPr>
          <w:rFonts w:ascii="Times" w:hAnsi="Times" w:cs="Arial"/>
          <w:bCs/>
        </w:rPr>
        <w:t xml:space="preserve"> summary suspension</w:t>
      </w:r>
      <w:r w:rsidR="00E8582A" w:rsidRPr="00E649C4">
        <w:rPr>
          <w:rFonts w:ascii="Times" w:hAnsi="Times" w:cs="Arial"/>
          <w:bCs/>
        </w:rPr>
        <w:t>. None of the evidence or testimony</w:t>
      </w:r>
      <w:r w:rsidR="0099091D" w:rsidRPr="00E649C4">
        <w:rPr>
          <w:rFonts w:ascii="Times" w:hAnsi="Times" w:cs="Arial"/>
          <w:bCs/>
        </w:rPr>
        <w:t xml:space="preserve"> by </w:t>
      </w:r>
      <w:r w:rsidR="00E8582A" w:rsidRPr="00E649C4">
        <w:rPr>
          <w:rFonts w:ascii="Times" w:hAnsi="Times" w:cs="Arial"/>
          <w:bCs/>
        </w:rPr>
        <w:t>all</w:t>
      </w:r>
      <w:r w:rsidR="0099091D" w:rsidRPr="00E649C4">
        <w:rPr>
          <w:rFonts w:ascii="Times" w:hAnsi="Times" w:cs="Arial"/>
          <w:bCs/>
        </w:rPr>
        <w:t xml:space="preserve"> present in the case</w:t>
      </w:r>
      <w:r w:rsidR="00E8582A" w:rsidRPr="00E649C4">
        <w:rPr>
          <w:rFonts w:ascii="Times" w:hAnsi="Times" w:cs="Arial"/>
          <w:bCs/>
        </w:rPr>
        <w:t xml:space="preserve"> supported such a decision</w:t>
      </w:r>
      <w:r w:rsidRPr="00E649C4">
        <w:rPr>
          <w:rFonts w:ascii="Times" w:hAnsi="Times" w:cs="Arial"/>
          <w:bCs/>
        </w:rPr>
        <w:t>.</w:t>
      </w:r>
      <w:r w:rsidRPr="00E649C4">
        <w:rPr>
          <w:rStyle w:val="FootnoteReference"/>
          <w:rFonts w:ascii="Times" w:hAnsi="Times" w:cs="Arial"/>
          <w:bCs/>
        </w:rPr>
        <w:footnoteReference w:id="48"/>
      </w:r>
    </w:p>
    <w:p w14:paraId="30072C88" w14:textId="5F89DE0F" w:rsidR="00E8582A" w:rsidRPr="00E649C4" w:rsidRDefault="00E8582A" w:rsidP="00261833">
      <w:pPr>
        <w:pStyle w:val="RecipientAddress"/>
        <w:numPr>
          <w:ilvl w:val="0"/>
          <w:numId w:val="35"/>
        </w:numPr>
        <w:tabs>
          <w:tab w:val="left" w:pos="360"/>
          <w:tab w:val="left" w:pos="720"/>
        </w:tabs>
        <w:rPr>
          <w:rFonts w:ascii="Times" w:hAnsi="Times" w:cs="Arial"/>
          <w:bCs/>
        </w:rPr>
      </w:pPr>
      <w:r w:rsidRPr="00E649C4">
        <w:rPr>
          <w:rFonts w:ascii="Times" w:hAnsi="Times" w:cs="Arial"/>
          <w:bCs/>
        </w:rPr>
        <w:t xml:space="preserve">The JRC </w:t>
      </w:r>
      <w:r w:rsidR="003D4251">
        <w:rPr>
          <w:rFonts w:ascii="Times" w:hAnsi="Times" w:cs="Arial"/>
          <w:bCs/>
        </w:rPr>
        <w:t>disregard</w:t>
      </w:r>
      <w:r w:rsidRPr="00E649C4">
        <w:rPr>
          <w:rFonts w:ascii="Times" w:hAnsi="Times" w:cs="Arial"/>
          <w:bCs/>
        </w:rPr>
        <w:t xml:space="preserve">ed my and Dr. O’Holleran’s objective responses to the outside reviewer, while the subjective reviews of physicians who had little-to-no familiarity with my practice or Cancer-gynecology standards, were accepted. </w:t>
      </w:r>
    </w:p>
    <w:p w14:paraId="392247E8" w14:textId="52197626" w:rsidR="00E8582A" w:rsidRPr="00E649C4" w:rsidRDefault="00E8582A" w:rsidP="00261833">
      <w:pPr>
        <w:pStyle w:val="RecipientAddress"/>
        <w:numPr>
          <w:ilvl w:val="0"/>
          <w:numId w:val="35"/>
        </w:numPr>
        <w:tabs>
          <w:tab w:val="left" w:pos="360"/>
          <w:tab w:val="left" w:pos="720"/>
        </w:tabs>
        <w:rPr>
          <w:rFonts w:ascii="Times" w:hAnsi="Times" w:cs="Arial"/>
          <w:bCs/>
        </w:rPr>
      </w:pPr>
      <w:r w:rsidRPr="00E649C4">
        <w:rPr>
          <w:rFonts w:ascii="Times" w:hAnsi="Times" w:cs="Arial"/>
          <w:bCs/>
        </w:rPr>
        <w:t xml:space="preserve">The JRC panel refused my request to </w:t>
      </w:r>
      <w:r w:rsidR="00F50114" w:rsidRPr="00E649C4">
        <w:rPr>
          <w:rFonts w:ascii="Times" w:hAnsi="Times" w:cs="Arial"/>
          <w:bCs/>
        </w:rPr>
        <w:t>allow</w:t>
      </w:r>
      <w:r w:rsidRPr="00E649C4">
        <w:rPr>
          <w:rFonts w:ascii="Times" w:hAnsi="Times" w:cs="Arial"/>
          <w:bCs/>
        </w:rPr>
        <w:t xml:space="preserve"> me to submit exculpatory evidence </w:t>
      </w:r>
      <w:r w:rsidRPr="00E649C4">
        <w:rPr>
          <w:rFonts w:ascii="Times" w:hAnsi="Times" w:cs="Arial"/>
          <w:bCs/>
          <w:i/>
          <w:iCs/>
        </w:rPr>
        <w:t>during the proceedings</w:t>
      </w:r>
      <w:r w:rsidRPr="00E649C4">
        <w:rPr>
          <w:rFonts w:ascii="Times" w:hAnsi="Times" w:cs="Arial"/>
          <w:bCs/>
        </w:rPr>
        <w:t xml:space="preserve">, </w:t>
      </w:r>
      <w:r w:rsidR="00592230">
        <w:rPr>
          <w:rFonts w:ascii="Times" w:hAnsi="Times" w:cs="Arial"/>
          <w:bCs/>
        </w:rPr>
        <w:t>remov</w:t>
      </w:r>
      <w:r w:rsidRPr="00E649C4">
        <w:rPr>
          <w:rFonts w:ascii="Times" w:hAnsi="Times" w:cs="Arial"/>
          <w:bCs/>
        </w:rPr>
        <w:t xml:space="preserve">ing any chance to show that my practice was entirely </w:t>
      </w:r>
      <w:r w:rsidR="00592230">
        <w:rPr>
          <w:rFonts w:ascii="Times" w:hAnsi="Times" w:cs="Arial"/>
          <w:bCs/>
        </w:rPr>
        <w:t>literature-</w:t>
      </w:r>
      <w:r w:rsidRPr="00E649C4">
        <w:rPr>
          <w:rFonts w:ascii="Times" w:hAnsi="Times" w:cs="Arial"/>
          <w:bCs/>
        </w:rPr>
        <w:t>based.</w:t>
      </w:r>
    </w:p>
    <w:p w14:paraId="2DBF779C" w14:textId="2DF71AC2" w:rsidR="00E8582A" w:rsidRPr="00E649C4" w:rsidRDefault="00E8582A" w:rsidP="00261833">
      <w:pPr>
        <w:pStyle w:val="RecipientAddress"/>
        <w:numPr>
          <w:ilvl w:val="0"/>
          <w:numId w:val="35"/>
        </w:numPr>
        <w:tabs>
          <w:tab w:val="left" w:pos="360"/>
          <w:tab w:val="left" w:pos="720"/>
        </w:tabs>
        <w:rPr>
          <w:rFonts w:ascii="Times" w:hAnsi="Times" w:cs="Arial"/>
          <w:bCs/>
        </w:rPr>
      </w:pPr>
      <w:r w:rsidRPr="00E649C4">
        <w:rPr>
          <w:rFonts w:ascii="Times" w:hAnsi="Times" w:cs="Arial"/>
          <w:bCs/>
        </w:rPr>
        <w:t>The hospital’s legal counsel purposely suppressed information about the exculpatory QA review in the Aorta case. (Nov 5 JRC: Mr. Schulman: “There was no peer-review form in evidence—and I would submit there never was one. No form. No peer-review form”)</w:t>
      </w:r>
    </w:p>
    <w:p w14:paraId="0E000037" w14:textId="793AD4E3" w:rsidR="00E8582A" w:rsidRPr="009E0E45" w:rsidRDefault="00E8582A" w:rsidP="00261833">
      <w:pPr>
        <w:pStyle w:val="ListParagraph"/>
        <w:numPr>
          <w:ilvl w:val="0"/>
          <w:numId w:val="35"/>
        </w:numPr>
        <w:tabs>
          <w:tab w:val="left" w:pos="360"/>
          <w:tab w:val="left" w:pos="720"/>
        </w:tabs>
        <w:jc w:val="both"/>
        <w:rPr>
          <w:rFonts w:ascii="Times" w:hAnsi="Times"/>
          <w:sz w:val="23"/>
          <w:szCs w:val="23"/>
        </w:rPr>
      </w:pPr>
      <w:r w:rsidRPr="009E0E45">
        <w:rPr>
          <w:rFonts w:ascii="Times" w:hAnsi="Times"/>
          <w:sz w:val="23"/>
          <w:szCs w:val="23"/>
        </w:rPr>
        <w:lastRenderedPageBreak/>
        <w:t xml:space="preserve">The JRC Decision </w:t>
      </w:r>
      <w:r w:rsidR="003D4251">
        <w:rPr>
          <w:rFonts w:ascii="Times" w:hAnsi="Times"/>
          <w:sz w:val="23"/>
          <w:szCs w:val="23"/>
        </w:rPr>
        <w:t>disregard</w:t>
      </w:r>
      <w:r w:rsidRPr="009E0E45">
        <w:rPr>
          <w:rFonts w:ascii="Times" w:hAnsi="Times"/>
          <w:sz w:val="23"/>
          <w:szCs w:val="23"/>
        </w:rPr>
        <w:t>ed incontrovertible evidence that my dictated templates which I did not edit or sign into the patient’s medical record were entirely ethical.</w:t>
      </w:r>
      <w:r w:rsidRPr="00E649C4">
        <w:rPr>
          <w:rStyle w:val="FootnoteReference"/>
          <w:rFonts w:ascii="Times" w:hAnsi="Times"/>
          <w:sz w:val="23"/>
          <w:szCs w:val="23"/>
        </w:rPr>
        <w:footnoteReference w:id="49"/>
      </w:r>
      <w:r w:rsidRPr="009E0E45">
        <w:rPr>
          <w:rFonts w:ascii="Times" w:hAnsi="Times"/>
          <w:sz w:val="23"/>
          <w:szCs w:val="23"/>
        </w:rPr>
        <w:t xml:space="preserve"> </w:t>
      </w:r>
    </w:p>
    <w:p w14:paraId="3114F401" w14:textId="379E8498" w:rsidR="00E8582A" w:rsidRPr="009E0E45" w:rsidRDefault="00592230" w:rsidP="00261833">
      <w:pPr>
        <w:pStyle w:val="ListParagraph"/>
        <w:numPr>
          <w:ilvl w:val="0"/>
          <w:numId w:val="35"/>
        </w:numPr>
        <w:tabs>
          <w:tab w:val="left" w:pos="360"/>
          <w:tab w:val="left" w:pos="720"/>
        </w:tabs>
        <w:jc w:val="both"/>
        <w:rPr>
          <w:rFonts w:ascii="Times" w:hAnsi="Times"/>
          <w:sz w:val="23"/>
          <w:szCs w:val="23"/>
        </w:rPr>
      </w:pPr>
      <w:r w:rsidRPr="009E0E45">
        <w:rPr>
          <w:rFonts w:ascii="Times" w:hAnsi="Times"/>
          <w:sz w:val="23"/>
          <w:szCs w:val="23"/>
        </w:rPr>
        <w:t xml:space="preserve">The JRC </w:t>
      </w:r>
      <w:r>
        <w:rPr>
          <w:rFonts w:ascii="Times" w:hAnsi="Times"/>
          <w:sz w:val="23"/>
          <w:szCs w:val="23"/>
        </w:rPr>
        <w:t xml:space="preserve">would not accept into evidence that </w:t>
      </w:r>
      <w:r w:rsidR="00E8582A" w:rsidRPr="009E0E45">
        <w:rPr>
          <w:rFonts w:ascii="Times" w:hAnsi="Times"/>
          <w:sz w:val="23"/>
          <w:szCs w:val="23"/>
        </w:rPr>
        <w:t xml:space="preserve">Dr. Aboian dictated for Dr. Zimmerman at least once (897774, DOS 8/24/2015) </w:t>
      </w:r>
      <w:r>
        <w:rPr>
          <w:rFonts w:ascii="Times" w:hAnsi="Times"/>
          <w:sz w:val="23"/>
          <w:szCs w:val="23"/>
        </w:rPr>
        <w:t>which became</w:t>
      </w:r>
      <w:r w:rsidR="00E8582A" w:rsidRPr="009E0E45">
        <w:rPr>
          <w:rFonts w:ascii="Times" w:hAnsi="Times"/>
          <w:sz w:val="23"/>
          <w:szCs w:val="23"/>
        </w:rPr>
        <w:t xml:space="preserve"> part of the patient’s record. </w:t>
      </w:r>
    </w:p>
    <w:p w14:paraId="689D48CC" w14:textId="77777777" w:rsidR="00D51361" w:rsidRDefault="00D51361" w:rsidP="00261833">
      <w:pPr>
        <w:tabs>
          <w:tab w:val="left" w:pos="360"/>
          <w:tab w:val="left" w:pos="720"/>
        </w:tabs>
        <w:rPr>
          <w:rFonts w:ascii="Times" w:hAnsi="Times"/>
          <w:sz w:val="23"/>
          <w:szCs w:val="23"/>
        </w:rPr>
      </w:pPr>
    </w:p>
    <w:p w14:paraId="67BAA936" w14:textId="77777777" w:rsidR="00D51361" w:rsidRDefault="00D51361" w:rsidP="00261833">
      <w:pPr>
        <w:tabs>
          <w:tab w:val="left" w:pos="360"/>
          <w:tab w:val="left" w:pos="720"/>
        </w:tabs>
        <w:rPr>
          <w:rFonts w:ascii="Times" w:hAnsi="Times"/>
          <w:sz w:val="23"/>
          <w:szCs w:val="23"/>
        </w:rPr>
      </w:pPr>
    </w:p>
    <w:p w14:paraId="3C90EBDD" w14:textId="77777777" w:rsidR="00DD4EFF" w:rsidRDefault="008F4BF6" w:rsidP="00261833">
      <w:pPr>
        <w:tabs>
          <w:tab w:val="left" w:pos="360"/>
          <w:tab w:val="left" w:pos="720"/>
        </w:tabs>
        <w:rPr>
          <w:rFonts w:ascii="Times" w:hAnsi="Times" w:cs="Arial"/>
          <w:b/>
          <w:bCs/>
          <w:color w:val="000000"/>
          <w:sz w:val="28"/>
          <w:szCs w:val="28"/>
        </w:rPr>
      </w:pPr>
      <w:r w:rsidRPr="00DD4EFF">
        <w:rPr>
          <w:rFonts w:ascii="Times" w:hAnsi="Times" w:cs="Arial"/>
          <w:b/>
          <w:bCs/>
          <w:color w:val="000000"/>
          <w:sz w:val="28"/>
          <w:szCs w:val="28"/>
        </w:rPr>
        <w:t xml:space="preserve">Were the correct standards applied in making the decision? </w:t>
      </w:r>
    </w:p>
    <w:p w14:paraId="10D76DD1" w14:textId="3CD4D0B5" w:rsidR="008F4BF6" w:rsidRDefault="008F4BF6" w:rsidP="00261833">
      <w:pPr>
        <w:tabs>
          <w:tab w:val="left" w:pos="360"/>
          <w:tab w:val="left" w:pos="720"/>
        </w:tabs>
        <w:rPr>
          <w:rFonts w:ascii="Times" w:hAnsi="Times" w:cs="Arial"/>
          <w:b/>
          <w:bCs/>
          <w:color w:val="000000"/>
          <w:sz w:val="28"/>
          <w:szCs w:val="28"/>
        </w:rPr>
      </w:pPr>
      <w:r w:rsidRPr="00DD4EFF">
        <w:rPr>
          <w:rFonts w:ascii="Times" w:hAnsi="Times" w:cs="Arial"/>
          <w:b/>
          <w:bCs/>
          <w:color w:val="000000"/>
          <w:sz w:val="28"/>
          <w:szCs w:val="28"/>
        </w:rPr>
        <w:t>No.</w:t>
      </w:r>
    </w:p>
    <w:p w14:paraId="4B5781CD" w14:textId="77777777" w:rsidR="00592230" w:rsidRPr="00DD4EFF" w:rsidRDefault="00592230" w:rsidP="00261833">
      <w:pPr>
        <w:tabs>
          <w:tab w:val="left" w:pos="360"/>
          <w:tab w:val="left" w:pos="720"/>
        </w:tabs>
        <w:rPr>
          <w:rFonts w:ascii="Times" w:hAnsi="Times"/>
          <w:sz w:val="28"/>
          <w:szCs w:val="28"/>
        </w:rPr>
      </w:pPr>
    </w:p>
    <w:p w14:paraId="5E775008" w14:textId="2F170651" w:rsidR="00F84045" w:rsidRPr="00E649C4" w:rsidRDefault="0099091D" w:rsidP="00261833">
      <w:pPr>
        <w:pStyle w:val="RecipientAddress"/>
        <w:numPr>
          <w:ilvl w:val="0"/>
          <w:numId w:val="36"/>
        </w:numPr>
        <w:tabs>
          <w:tab w:val="left" w:pos="360"/>
          <w:tab w:val="left" w:pos="720"/>
        </w:tabs>
        <w:rPr>
          <w:rFonts w:ascii="Times" w:hAnsi="Times" w:cs="Arial"/>
          <w:bCs/>
        </w:rPr>
      </w:pPr>
      <w:r w:rsidRPr="00E649C4">
        <w:rPr>
          <w:rFonts w:ascii="Times" w:hAnsi="Times" w:cs="Arial"/>
          <w:bCs/>
        </w:rPr>
        <w:t xml:space="preserve">It is standard to compare </w:t>
      </w:r>
      <w:r w:rsidR="00592230">
        <w:rPr>
          <w:rFonts w:ascii="Times" w:hAnsi="Times" w:cs="Arial"/>
          <w:bCs/>
        </w:rPr>
        <w:t xml:space="preserve">NSQIP </w:t>
      </w:r>
      <w:r w:rsidRPr="00E649C4">
        <w:rPr>
          <w:rFonts w:ascii="Times" w:hAnsi="Times" w:cs="Arial"/>
          <w:bCs/>
        </w:rPr>
        <w:t>practice data of Cancer-Gynecologists with</w:t>
      </w:r>
      <w:r w:rsidR="002212F9" w:rsidRPr="00E649C4">
        <w:rPr>
          <w:rFonts w:ascii="Times" w:hAnsi="Times" w:cs="Arial"/>
          <w:bCs/>
        </w:rPr>
        <w:t xml:space="preserve"> NSQIP data from other Gynecologic Oncology practices</w:t>
      </w:r>
      <w:r w:rsidRPr="00E649C4">
        <w:rPr>
          <w:rFonts w:ascii="Times" w:hAnsi="Times" w:cs="Arial"/>
          <w:bCs/>
        </w:rPr>
        <w:t xml:space="preserve">. </w:t>
      </w:r>
      <w:r w:rsidR="00592230">
        <w:rPr>
          <w:rFonts w:ascii="Times" w:hAnsi="Times" w:cs="Arial"/>
          <w:bCs/>
        </w:rPr>
        <w:t xml:space="preserve">Sequoia had this data. </w:t>
      </w:r>
      <w:r w:rsidR="008F4BF6" w:rsidRPr="00E649C4">
        <w:rPr>
          <w:rFonts w:ascii="Times" w:hAnsi="Times" w:cs="Arial"/>
          <w:bCs/>
        </w:rPr>
        <w:t xml:space="preserve">The investigation by an Ad Hoc Committee was never indicated </w:t>
      </w:r>
      <w:r w:rsidR="008F4BF6" w:rsidRPr="00E649C4">
        <w:rPr>
          <w:rFonts w:ascii="Times" w:hAnsi="Times" w:cs="Arial"/>
          <w:bCs/>
          <w:i/>
          <w:iCs/>
        </w:rPr>
        <w:t>ab initio</w:t>
      </w:r>
      <w:r w:rsidR="008F4BF6" w:rsidRPr="00E649C4">
        <w:rPr>
          <w:rFonts w:ascii="Times" w:hAnsi="Times" w:cs="Arial"/>
          <w:bCs/>
        </w:rPr>
        <w:t xml:space="preserve"> because the allegations sent to the MEC</w:t>
      </w:r>
      <w:r w:rsidR="00BF0B39">
        <w:rPr>
          <w:rFonts w:ascii="Times" w:hAnsi="Times" w:cs="Arial"/>
          <w:bCs/>
        </w:rPr>
        <w:t xml:space="preserve"> requesting formation of an AHC</w:t>
      </w:r>
      <w:r w:rsidR="008F4BF6" w:rsidRPr="00E649C4">
        <w:rPr>
          <w:rFonts w:ascii="Times" w:hAnsi="Times" w:cs="Arial"/>
          <w:bCs/>
        </w:rPr>
        <w:t xml:space="preserve"> were </w:t>
      </w:r>
      <w:r w:rsidR="002212F9" w:rsidRPr="00E649C4">
        <w:rPr>
          <w:rFonts w:ascii="Times" w:hAnsi="Times" w:cs="Arial"/>
          <w:bCs/>
        </w:rPr>
        <w:t>based on comparisons with Dignity-wide non-cancer-gynecologists’ data</w:t>
      </w:r>
      <w:r w:rsidR="008F4BF6" w:rsidRPr="00E649C4">
        <w:rPr>
          <w:rFonts w:ascii="Times" w:hAnsi="Times" w:cs="Arial"/>
          <w:bCs/>
        </w:rPr>
        <w:t>.</w:t>
      </w:r>
      <w:r w:rsidR="008F4BF6" w:rsidRPr="00E649C4">
        <w:rPr>
          <w:rStyle w:val="FootnoteReference"/>
          <w:rFonts w:ascii="Times" w:hAnsi="Times" w:cs="Arial"/>
          <w:bCs/>
        </w:rPr>
        <w:footnoteReference w:id="50"/>
      </w:r>
      <w:r w:rsidR="008F4BF6" w:rsidRPr="00E649C4">
        <w:rPr>
          <w:rFonts w:ascii="Times" w:hAnsi="Times" w:cs="Arial"/>
          <w:bCs/>
        </w:rPr>
        <w:t xml:space="preserve"> </w:t>
      </w:r>
    </w:p>
    <w:p w14:paraId="2B7CCA12" w14:textId="37ED26DB" w:rsidR="00F84045" w:rsidRPr="00592230" w:rsidRDefault="002212F9" w:rsidP="00592230">
      <w:pPr>
        <w:pStyle w:val="RecipientAddress"/>
        <w:numPr>
          <w:ilvl w:val="0"/>
          <w:numId w:val="36"/>
        </w:numPr>
        <w:tabs>
          <w:tab w:val="left" w:pos="360"/>
          <w:tab w:val="left" w:pos="720"/>
        </w:tabs>
        <w:rPr>
          <w:rFonts w:ascii="Times" w:hAnsi="Times" w:cs="Arial"/>
          <w:bCs/>
        </w:rPr>
      </w:pPr>
      <w:r w:rsidRPr="00592230">
        <w:rPr>
          <w:rFonts w:ascii="Times" w:hAnsi="Times" w:cs="Arial"/>
          <w:bCs/>
        </w:rPr>
        <w:t>All published NSQIP data on</w:t>
      </w:r>
      <w:r w:rsidR="008F4BF6" w:rsidRPr="00592230">
        <w:rPr>
          <w:rFonts w:ascii="Times" w:hAnsi="Times" w:cs="Arial"/>
          <w:bCs/>
        </w:rPr>
        <w:t xml:space="preserve"> complications, infections, takebacks and enterotomies </w:t>
      </w:r>
      <w:r w:rsidRPr="00592230">
        <w:rPr>
          <w:rFonts w:ascii="Times" w:hAnsi="Times" w:cs="Arial"/>
          <w:bCs/>
        </w:rPr>
        <w:t xml:space="preserve">show that my rates are NOT </w:t>
      </w:r>
      <w:r w:rsidR="008F4BF6" w:rsidRPr="00592230">
        <w:rPr>
          <w:rFonts w:ascii="Times" w:hAnsi="Times" w:cs="Arial"/>
          <w:bCs/>
        </w:rPr>
        <w:t xml:space="preserve">increased over </w:t>
      </w:r>
      <w:r w:rsidR="00BF0B39">
        <w:rPr>
          <w:rFonts w:ascii="Times" w:hAnsi="Times" w:cs="Arial"/>
          <w:bCs/>
        </w:rPr>
        <w:t xml:space="preserve">any of </w:t>
      </w:r>
      <w:r w:rsidR="008F4BF6" w:rsidRPr="00592230">
        <w:rPr>
          <w:rFonts w:ascii="Times" w:hAnsi="Times" w:cs="Arial"/>
          <w:bCs/>
        </w:rPr>
        <w:t>my peers</w:t>
      </w:r>
      <w:r w:rsidRPr="00592230">
        <w:rPr>
          <w:rFonts w:ascii="Times" w:hAnsi="Times" w:cs="Arial"/>
          <w:bCs/>
        </w:rPr>
        <w:t xml:space="preserve"> (see attached exhibit)</w:t>
      </w:r>
      <w:r w:rsidR="008F4BF6" w:rsidRPr="00592230">
        <w:rPr>
          <w:rFonts w:ascii="Times" w:hAnsi="Times" w:cs="Arial"/>
          <w:bCs/>
        </w:rPr>
        <w:t>.</w:t>
      </w:r>
      <w:r w:rsidR="00F84045" w:rsidRPr="00E649C4">
        <w:rPr>
          <w:rStyle w:val="FootnoteReference"/>
          <w:rFonts w:ascii="Times" w:hAnsi="Times" w:cs="Arial"/>
          <w:bCs/>
        </w:rPr>
        <w:footnoteReference w:id="51"/>
      </w:r>
    </w:p>
    <w:p w14:paraId="7E33347D" w14:textId="245AB44C" w:rsidR="00F84045" w:rsidRPr="00E649C4" w:rsidRDefault="00F84045" w:rsidP="00261833">
      <w:pPr>
        <w:pStyle w:val="RecipientAddress"/>
        <w:numPr>
          <w:ilvl w:val="0"/>
          <w:numId w:val="36"/>
        </w:numPr>
        <w:tabs>
          <w:tab w:val="left" w:pos="360"/>
          <w:tab w:val="left" w:pos="720"/>
        </w:tabs>
        <w:rPr>
          <w:rFonts w:ascii="Times" w:hAnsi="Times" w:cs="Arial"/>
          <w:bCs/>
        </w:rPr>
      </w:pPr>
      <w:r w:rsidRPr="00E649C4">
        <w:rPr>
          <w:rFonts w:ascii="Times" w:hAnsi="Times" w:cs="Arial"/>
          <w:bCs/>
        </w:rPr>
        <w:t xml:space="preserve">Discovery documents </w:t>
      </w:r>
      <w:r w:rsidR="007A2025">
        <w:rPr>
          <w:rFonts w:ascii="Times" w:hAnsi="Times" w:cs="Arial"/>
          <w:bCs/>
        </w:rPr>
        <w:t xml:space="preserve">provided to me </w:t>
      </w:r>
      <w:r w:rsidRPr="00E649C4">
        <w:rPr>
          <w:rFonts w:ascii="Times" w:hAnsi="Times" w:cs="Arial"/>
          <w:bCs/>
        </w:rPr>
        <w:t xml:space="preserve">were incomplete. A letter from </w:t>
      </w:r>
      <w:r w:rsidR="00E8582A" w:rsidRPr="00E649C4">
        <w:rPr>
          <w:rFonts w:ascii="Times" w:hAnsi="Times" w:cs="Arial"/>
          <w:bCs/>
        </w:rPr>
        <w:t xml:space="preserve">an MEC member </w:t>
      </w:r>
      <w:r w:rsidRPr="00E649C4">
        <w:rPr>
          <w:rFonts w:ascii="Times" w:hAnsi="Times" w:cs="Arial"/>
          <w:bCs/>
        </w:rPr>
        <w:t xml:space="preserve">to </w:t>
      </w:r>
      <w:r w:rsidR="00E8582A" w:rsidRPr="00E649C4">
        <w:rPr>
          <w:rFonts w:ascii="Times" w:hAnsi="Times" w:cs="Arial"/>
          <w:bCs/>
        </w:rPr>
        <w:t>Bill Graham</w:t>
      </w:r>
      <w:r w:rsidRPr="00E649C4">
        <w:rPr>
          <w:rFonts w:ascii="Times" w:hAnsi="Times" w:cs="Arial"/>
          <w:bCs/>
        </w:rPr>
        <w:t xml:space="preserve"> </w:t>
      </w:r>
      <w:r w:rsidR="00E8582A" w:rsidRPr="00E649C4">
        <w:rPr>
          <w:rFonts w:ascii="Times" w:hAnsi="Times" w:cs="Arial"/>
          <w:bCs/>
        </w:rPr>
        <w:t xml:space="preserve">alleging false evidence and member bias at the MEC </w:t>
      </w:r>
      <w:r w:rsidRPr="00E649C4">
        <w:rPr>
          <w:rFonts w:ascii="Times" w:hAnsi="Times" w:cs="Arial"/>
          <w:bCs/>
        </w:rPr>
        <w:t>was not provided to me.</w:t>
      </w:r>
    </w:p>
    <w:p w14:paraId="1CC5CC73" w14:textId="6D99D3A6" w:rsidR="008F4BF6" w:rsidRPr="00E649C4" w:rsidRDefault="00F84045" w:rsidP="00261833">
      <w:pPr>
        <w:pStyle w:val="RecipientAddress"/>
        <w:numPr>
          <w:ilvl w:val="0"/>
          <w:numId w:val="36"/>
        </w:numPr>
        <w:tabs>
          <w:tab w:val="left" w:pos="360"/>
          <w:tab w:val="left" w:pos="720"/>
        </w:tabs>
        <w:rPr>
          <w:rFonts w:ascii="Times" w:hAnsi="Times" w:cs="Arial"/>
          <w:bCs/>
        </w:rPr>
      </w:pPr>
      <w:r w:rsidRPr="00E649C4">
        <w:rPr>
          <w:rFonts w:ascii="Times" w:hAnsi="Times" w:cs="Arial"/>
          <w:bCs/>
        </w:rPr>
        <w:t xml:space="preserve">Exculpatory discovery was </w:t>
      </w:r>
      <w:r w:rsidR="002212F9" w:rsidRPr="00E649C4">
        <w:rPr>
          <w:rFonts w:ascii="Times" w:hAnsi="Times" w:cs="Arial"/>
          <w:bCs/>
        </w:rPr>
        <w:t xml:space="preserve">wrongfully </w:t>
      </w:r>
      <w:r w:rsidRPr="00E649C4">
        <w:rPr>
          <w:rFonts w:ascii="Times" w:hAnsi="Times" w:cs="Arial"/>
          <w:bCs/>
        </w:rPr>
        <w:t>prohibited from evidence.</w:t>
      </w:r>
      <w:r w:rsidRPr="00E649C4">
        <w:rPr>
          <w:rStyle w:val="FootnoteReference"/>
          <w:rFonts w:ascii="Times" w:hAnsi="Times" w:cs="Arial"/>
          <w:bCs/>
        </w:rPr>
        <w:footnoteReference w:id="52"/>
      </w:r>
    </w:p>
    <w:p w14:paraId="1B5A8D08" w14:textId="77777777" w:rsidR="00E42A59" w:rsidRPr="00E649C4" w:rsidRDefault="00E42A59" w:rsidP="00261833">
      <w:pPr>
        <w:tabs>
          <w:tab w:val="left" w:pos="360"/>
          <w:tab w:val="left" w:pos="720"/>
        </w:tabs>
        <w:rPr>
          <w:rFonts w:ascii="Times" w:hAnsi="Times"/>
          <w:sz w:val="23"/>
          <w:szCs w:val="23"/>
        </w:rPr>
      </w:pPr>
    </w:p>
    <w:p w14:paraId="26375B8C" w14:textId="4E7E7756" w:rsidR="007E761B" w:rsidRPr="007A2025" w:rsidRDefault="009D32F0" w:rsidP="00261833">
      <w:pPr>
        <w:tabs>
          <w:tab w:val="left" w:pos="360"/>
          <w:tab w:val="left" w:pos="720"/>
        </w:tabs>
        <w:rPr>
          <w:rFonts w:ascii="Times" w:hAnsi="Times"/>
          <w:b/>
          <w:bCs/>
          <w:sz w:val="23"/>
          <w:szCs w:val="23"/>
        </w:rPr>
      </w:pPr>
      <w:r w:rsidRPr="00E649C4">
        <w:rPr>
          <w:rFonts w:ascii="Times" w:hAnsi="Times"/>
          <w:color w:val="000000"/>
        </w:rPr>
        <w:t xml:space="preserve">I </w:t>
      </w:r>
      <w:r>
        <w:rPr>
          <w:rFonts w:ascii="Times" w:hAnsi="Times"/>
          <w:color w:val="000000"/>
        </w:rPr>
        <w:t>have provided evidence</w:t>
      </w:r>
      <w:r w:rsidRPr="00E649C4">
        <w:rPr>
          <w:rFonts w:ascii="Times" w:hAnsi="Times"/>
          <w:color w:val="000000"/>
        </w:rPr>
        <w:t xml:space="preserve"> that Sequoia </w:t>
      </w:r>
      <w:r w:rsidRPr="00E649C4">
        <w:rPr>
          <w:rFonts w:ascii="Times" w:hAnsi="Times" w:cs="Arial"/>
        </w:rPr>
        <w:t xml:space="preserve">showed substantial noncompliance with </w:t>
      </w:r>
      <w:r>
        <w:rPr>
          <w:rFonts w:ascii="Times" w:hAnsi="Times" w:cs="Arial"/>
        </w:rPr>
        <w:t>its own</w:t>
      </w:r>
      <w:r w:rsidRPr="00E649C4">
        <w:rPr>
          <w:rFonts w:ascii="Times" w:hAnsi="Times" w:cs="Arial"/>
        </w:rPr>
        <w:t xml:space="preserve"> Bylaws</w:t>
      </w:r>
      <w:r w:rsidR="009178A0">
        <w:rPr>
          <w:rFonts w:ascii="Times" w:hAnsi="Times" w:cs="Arial"/>
        </w:rPr>
        <w:t xml:space="preserve"> and Rules &amp; Regulations</w:t>
      </w:r>
      <w:r w:rsidRPr="00E649C4">
        <w:rPr>
          <w:rFonts w:ascii="Times" w:hAnsi="Times" w:cs="Arial"/>
        </w:rPr>
        <w:t xml:space="preserve">, which created </w:t>
      </w:r>
      <w:r>
        <w:rPr>
          <w:rFonts w:ascii="Times" w:hAnsi="Times" w:cs="Arial"/>
        </w:rPr>
        <w:t>undeniable</w:t>
      </w:r>
      <w:r w:rsidRPr="00E649C4">
        <w:rPr>
          <w:rFonts w:ascii="Times" w:hAnsi="Times" w:cs="Arial"/>
        </w:rPr>
        <w:t xml:space="preserve"> prejudice against me</w:t>
      </w:r>
      <w:r w:rsidRPr="00E649C4">
        <w:rPr>
          <w:rFonts w:ascii="Times" w:hAnsi="Times" w:cs="Arial"/>
          <w:color w:val="000000"/>
        </w:rPr>
        <w:t xml:space="preserve">. I </w:t>
      </w:r>
      <w:r>
        <w:rPr>
          <w:rFonts w:ascii="Times" w:hAnsi="Times" w:cs="Arial"/>
          <w:color w:val="000000"/>
        </w:rPr>
        <w:t>have provided evidence</w:t>
      </w:r>
      <w:r w:rsidRPr="00E649C4">
        <w:rPr>
          <w:rFonts w:ascii="Times" w:hAnsi="Times" w:cs="Arial"/>
          <w:color w:val="000000"/>
        </w:rPr>
        <w:t xml:space="preserve"> that </w:t>
      </w:r>
      <w:r w:rsidRPr="00E649C4">
        <w:rPr>
          <w:rFonts w:ascii="Times" w:hAnsi="Times" w:cs="Arial"/>
        </w:rPr>
        <w:t xml:space="preserve">the findings of the AHC and JRC Hearing Committees were not supported by </w:t>
      </w:r>
      <w:r w:rsidR="007E761B">
        <w:rPr>
          <w:rFonts w:ascii="Times" w:hAnsi="Times" w:cs="Arial"/>
        </w:rPr>
        <w:t xml:space="preserve">the </w:t>
      </w:r>
      <w:r w:rsidRPr="00E649C4">
        <w:rPr>
          <w:rFonts w:ascii="Times" w:hAnsi="Times" w:cs="Arial"/>
        </w:rPr>
        <w:t xml:space="preserve">facts or substantial evidence </w:t>
      </w:r>
      <w:r w:rsidR="007E761B">
        <w:rPr>
          <w:rFonts w:ascii="Times" w:hAnsi="Times" w:cs="Arial"/>
        </w:rPr>
        <w:t>I could have provided, but was prevented from doing so</w:t>
      </w:r>
      <w:r w:rsidRPr="00E649C4">
        <w:rPr>
          <w:rFonts w:ascii="Times" w:hAnsi="Times" w:cs="Arial"/>
        </w:rPr>
        <w:t xml:space="preserve">. I further allege that the bias introduced into the case </w:t>
      </w:r>
      <w:r w:rsidR="007E761B">
        <w:rPr>
          <w:rFonts w:ascii="Times" w:hAnsi="Times" w:cs="Arial"/>
        </w:rPr>
        <w:t xml:space="preserve">by multiple false allegations </w:t>
      </w:r>
      <w:r w:rsidRPr="00E649C4">
        <w:rPr>
          <w:rFonts w:ascii="Times" w:hAnsi="Times" w:cs="Arial"/>
        </w:rPr>
        <w:t>affected the decision</w:t>
      </w:r>
      <w:r w:rsidR="007A2025">
        <w:rPr>
          <w:rFonts w:ascii="Times" w:hAnsi="Times" w:cs="Arial"/>
        </w:rPr>
        <w:t xml:space="preserve"> and that incorrect standards were used to wrongly condemn my career</w:t>
      </w:r>
      <w:r w:rsidRPr="00E649C4">
        <w:rPr>
          <w:rFonts w:ascii="Times" w:hAnsi="Times" w:cs="Arial"/>
        </w:rPr>
        <w:t>.</w:t>
      </w:r>
    </w:p>
    <w:p w14:paraId="3E393699" w14:textId="77777777" w:rsidR="007E761B" w:rsidRDefault="007E761B" w:rsidP="00261833">
      <w:pPr>
        <w:tabs>
          <w:tab w:val="left" w:pos="360"/>
          <w:tab w:val="left" w:pos="720"/>
        </w:tabs>
        <w:rPr>
          <w:rFonts w:ascii="Times" w:hAnsi="Times" w:cs="Arial"/>
        </w:rPr>
      </w:pPr>
    </w:p>
    <w:p w14:paraId="3D6736F4" w14:textId="1D20DE59" w:rsidR="007E761B" w:rsidRDefault="001F0016" w:rsidP="00261833">
      <w:pPr>
        <w:tabs>
          <w:tab w:val="left" w:pos="360"/>
          <w:tab w:val="left" w:pos="720"/>
        </w:tabs>
        <w:rPr>
          <w:rFonts w:ascii="Times" w:hAnsi="Times" w:cs="Arial"/>
        </w:rPr>
      </w:pPr>
      <w:r>
        <w:rPr>
          <w:rFonts w:ascii="Times" w:hAnsi="Times" w:cs="Arial"/>
        </w:rPr>
        <w:t>Governor Newsom,</w:t>
      </w:r>
      <w:r w:rsidR="007E761B">
        <w:rPr>
          <w:rFonts w:ascii="Times" w:hAnsi="Times" w:cs="Arial"/>
        </w:rPr>
        <w:t xml:space="preserve"> I </w:t>
      </w:r>
      <w:r>
        <w:rPr>
          <w:rFonts w:ascii="Times" w:hAnsi="Times" w:cs="Arial"/>
        </w:rPr>
        <w:t xml:space="preserve">would be so grateful if you were to require an investigation into Sequoia’s QA process against me. I believe it </w:t>
      </w:r>
      <w:r w:rsidR="00C5335A">
        <w:rPr>
          <w:rFonts w:ascii="Times" w:hAnsi="Times" w:cs="Arial"/>
        </w:rPr>
        <w:t>constituted procedural injustice</w:t>
      </w:r>
      <w:r w:rsidR="00BF0B39">
        <w:rPr>
          <w:rFonts w:ascii="Times" w:hAnsi="Times" w:cs="Arial"/>
        </w:rPr>
        <w:t xml:space="preserve"> and has harmed me immeasurably</w:t>
      </w:r>
      <w:r>
        <w:rPr>
          <w:rFonts w:ascii="Times" w:hAnsi="Times" w:cs="Arial"/>
        </w:rPr>
        <w:t>.</w:t>
      </w:r>
      <w:r w:rsidR="008F7B2F">
        <w:rPr>
          <w:rFonts w:ascii="Times" w:hAnsi="Times" w:cs="Arial"/>
        </w:rPr>
        <w:t xml:space="preserve"> Thank you.</w:t>
      </w:r>
    </w:p>
    <w:p w14:paraId="042C3A08" w14:textId="77777777" w:rsidR="007E761B" w:rsidRDefault="007E761B" w:rsidP="00261833">
      <w:pPr>
        <w:tabs>
          <w:tab w:val="left" w:pos="360"/>
          <w:tab w:val="left" w:pos="720"/>
        </w:tabs>
        <w:rPr>
          <w:rFonts w:ascii="Times" w:hAnsi="Times" w:cs="Arial"/>
        </w:rPr>
      </w:pPr>
    </w:p>
    <w:p w14:paraId="5DFE240B" w14:textId="77777777" w:rsidR="007E761B" w:rsidRDefault="007E761B" w:rsidP="00261833">
      <w:pPr>
        <w:tabs>
          <w:tab w:val="left" w:pos="360"/>
          <w:tab w:val="left" w:pos="720"/>
        </w:tabs>
        <w:rPr>
          <w:rFonts w:ascii="Times" w:hAnsi="Times" w:cs="Arial"/>
        </w:rPr>
      </w:pPr>
      <w:r>
        <w:rPr>
          <w:rFonts w:ascii="Times" w:hAnsi="Times" w:cs="Arial"/>
        </w:rPr>
        <w:t>Sincerely,</w:t>
      </w:r>
    </w:p>
    <w:p w14:paraId="25B94E36" w14:textId="77777777" w:rsidR="001F1046" w:rsidRPr="00E649C4" w:rsidRDefault="001F1046" w:rsidP="00261833">
      <w:pPr>
        <w:tabs>
          <w:tab w:val="left" w:pos="360"/>
          <w:tab w:val="left" w:pos="720"/>
        </w:tabs>
        <w:rPr>
          <w:rFonts w:ascii="Times" w:hAnsi="Times"/>
        </w:rPr>
      </w:pPr>
      <w:r w:rsidRPr="00E649C4">
        <w:rPr>
          <w:rFonts w:ascii="Times" w:hAnsi="Times"/>
          <w:bCs/>
          <w:noProof/>
          <w:color w:val="000000" w:themeColor="text1"/>
        </w:rPr>
        <w:drawing>
          <wp:inline distT="0" distB="0" distL="0" distR="0" wp14:anchorId="088A188F" wp14:editId="22CA80BD">
            <wp:extent cx="1582511" cy="4974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671592" cy="525454"/>
                    </a:xfrm>
                    <a:prstGeom prst="rect">
                      <a:avLst/>
                    </a:prstGeom>
                  </pic:spPr>
                </pic:pic>
              </a:graphicData>
            </a:graphic>
          </wp:inline>
        </w:drawing>
      </w:r>
      <w:r w:rsidRPr="00E649C4">
        <w:rPr>
          <w:rFonts w:ascii="Times" w:hAnsi="Times"/>
        </w:rPr>
        <w:t xml:space="preserve"> </w:t>
      </w:r>
    </w:p>
    <w:p w14:paraId="5FA4E1E3" w14:textId="77777777" w:rsidR="00D20ACB" w:rsidRPr="00D20ACB" w:rsidRDefault="00D20ACB" w:rsidP="00261833">
      <w:pPr>
        <w:tabs>
          <w:tab w:val="left" w:pos="360"/>
          <w:tab w:val="left" w:pos="720"/>
        </w:tabs>
        <w:rPr>
          <w:rFonts w:ascii="Times" w:hAnsi="Times" w:cs="Arial"/>
          <w:color w:val="000000"/>
        </w:rPr>
      </w:pPr>
      <w:r>
        <w:rPr>
          <w:rFonts w:ascii="Times" w:hAnsi="Times" w:cs="Arial"/>
        </w:rPr>
        <w:t>Katherine A. O’Hanlan, MD</w:t>
      </w:r>
    </w:p>
    <w:p w14:paraId="74D37F70" w14:textId="2AEE4067" w:rsidR="00C070A8" w:rsidRPr="00E8582A" w:rsidRDefault="00C070A8" w:rsidP="00261833">
      <w:pPr>
        <w:tabs>
          <w:tab w:val="left" w:pos="360"/>
          <w:tab w:val="left" w:pos="720"/>
        </w:tabs>
        <w:rPr>
          <w:rFonts w:ascii="Times" w:hAnsi="Times"/>
        </w:rPr>
      </w:pPr>
    </w:p>
    <w:sectPr w:rsidR="00C070A8" w:rsidRPr="00E8582A" w:rsidSect="009F1806">
      <w:footerReference w:type="even" r:id="rId8"/>
      <w:footerReference w:type="default" r:id="rId9"/>
      <w:type w:val="continuous"/>
      <w:pgSz w:w="12240" w:h="15840"/>
      <w:pgMar w:top="945" w:right="1170" w:bottom="1116"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F0B4" w14:textId="77777777" w:rsidR="00DF2838" w:rsidRDefault="00DF2838">
      <w:r>
        <w:separator/>
      </w:r>
    </w:p>
  </w:endnote>
  <w:endnote w:type="continuationSeparator" w:id="0">
    <w:p w14:paraId="0E77A009" w14:textId="77777777" w:rsidR="00DF2838" w:rsidRDefault="00DF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NB Helvetica Narrow Bold">
    <w:altName w:val="Times"/>
    <w:panose1 w:val="020B0604020202020204"/>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5EBC" w14:textId="77777777" w:rsidR="00F6789B" w:rsidRDefault="00F6789B" w:rsidP="00C070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45465" w14:textId="77777777" w:rsidR="00F6789B" w:rsidRDefault="00F6789B" w:rsidP="00990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826170"/>
      <w:docPartObj>
        <w:docPartGallery w:val="Page Numbers (Bottom of Page)"/>
        <w:docPartUnique/>
      </w:docPartObj>
    </w:sdtPr>
    <w:sdtEndPr>
      <w:rPr>
        <w:rStyle w:val="PageNumber"/>
      </w:rPr>
    </w:sdtEndPr>
    <w:sdtContent>
      <w:p w14:paraId="0F52E219" w14:textId="1F917534" w:rsidR="00C070A8" w:rsidRDefault="00C070A8" w:rsidP="00D05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44F52F8" w14:textId="77777777" w:rsidR="00F6789B" w:rsidRDefault="00F6789B" w:rsidP="00990F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A15B" w14:textId="77777777" w:rsidR="00DF2838" w:rsidRDefault="00DF2838">
      <w:r>
        <w:separator/>
      </w:r>
    </w:p>
  </w:footnote>
  <w:footnote w:type="continuationSeparator" w:id="0">
    <w:p w14:paraId="64B55055" w14:textId="77777777" w:rsidR="00DF2838" w:rsidRDefault="00DF2838">
      <w:r>
        <w:continuationSeparator/>
      </w:r>
    </w:p>
  </w:footnote>
  <w:footnote w:id="1">
    <w:p w14:paraId="6D688DBC" w14:textId="77777777" w:rsidR="000E7CA6" w:rsidRDefault="000E7CA6" w:rsidP="000E7CA6">
      <w:pPr>
        <w:pStyle w:val="FootnoteText"/>
      </w:pPr>
      <w:r>
        <w:rPr>
          <w:rStyle w:val="FootnoteReference"/>
        </w:rPr>
        <w:footnoteRef/>
      </w:r>
      <w:r>
        <w:t xml:space="preserve"> Sequoia Hospital, 170 Alameda de las Pulgas, Redwood City CA 94062</w:t>
      </w:r>
    </w:p>
  </w:footnote>
  <w:footnote w:id="2">
    <w:p w14:paraId="7EA77096" w14:textId="03EE493A" w:rsidR="00E4413A" w:rsidRPr="002B5492" w:rsidRDefault="00E4413A" w:rsidP="002B5492">
      <w:pPr>
        <w:rPr>
          <w:bCs/>
          <w:sz w:val="22"/>
        </w:rPr>
      </w:pPr>
      <w:r>
        <w:rPr>
          <w:rStyle w:val="FootnoteReference"/>
        </w:rPr>
        <w:footnoteRef/>
      </w:r>
      <w:r>
        <w:t xml:space="preserve"> </w:t>
      </w:r>
      <w:r w:rsidR="002B5492" w:rsidRPr="00B44C5D">
        <w:rPr>
          <w:sz w:val="22"/>
        </w:rPr>
        <w:t xml:space="preserve">Sequoia is one of 700 US Hospitals that routinely submit their </w:t>
      </w:r>
      <w:r w:rsidR="002B5492" w:rsidRPr="00B44C5D">
        <w:rPr>
          <w:bCs/>
          <w:sz w:val="22"/>
        </w:rPr>
        <w:t xml:space="preserve">QA data to The National Surgical Quality Improvement Project, (NSQIP), a </w:t>
      </w:r>
      <w:r w:rsidR="002B5492">
        <w:rPr>
          <w:bCs/>
          <w:sz w:val="22"/>
        </w:rPr>
        <w:t xml:space="preserve">central </w:t>
      </w:r>
      <w:r w:rsidR="002B5492" w:rsidRPr="00B44C5D">
        <w:rPr>
          <w:bCs/>
          <w:sz w:val="22"/>
        </w:rPr>
        <w:t xml:space="preserve">database that enables hospitals to compare their surgeons’ complication rates with national averages. </w:t>
      </w:r>
      <w:r w:rsidRPr="00B44C5D">
        <w:rPr>
          <w:bCs/>
          <w:sz w:val="22"/>
        </w:rPr>
        <w:t>There are 65,000 Gynecologists in the NSQIP database,</w:t>
      </w:r>
      <w:r w:rsidRPr="00B44C5D">
        <w:rPr>
          <w:rFonts w:cs="Arial"/>
          <w:sz w:val="22"/>
        </w:rPr>
        <w:t xml:space="preserve"> of which </w:t>
      </w:r>
      <w:r>
        <w:rPr>
          <w:rFonts w:cs="Arial"/>
          <w:sz w:val="22"/>
        </w:rPr>
        <w:t xml:space="preserve">1,157, or 1.5% </w:t>
      </w:r>
      <w:r w:rsidRPr="00B44C5D">
        <w:rPr>
          <w:rFonts w:cs="Arial"/>
          <w:sz w:val="22"/>
        </w:rPr>
        <w:t>are Gynecologic Oncologists (like me)</w:t>
      </w:r>
      <w:r>
        <w:rPr>
          <w:rFonts w:cs="Arial"/>
          <w:sz w:val="22"/>
        </w:rPr>
        <w:t xml:space="preserve"> and the other 98.5% are </w:t>
      </w:r>
      <w:r w:rsidRPr="00B44C5D">
        <w:rPr>
          <w:rFonts w:cs="Arial"/>
          <w:sz w:val="22"/>
        </w:rPr>
        <w:t>General Gynecologists</w:t>
      </w:r>
      <w:r>
        <w:rPr>
          <w:rFonts w:cs="Arial"/>
          <w:sz w:val="22"/>
        </w:rPr>
        <w:t xml:space="preserve">. Thus, the overwhelming data in the central NSQIP database represents that of General Gynecologists’ complication rates. Many publications have been produced to set standards for our </w:t>
      </w:r>
      <w:proofErr w:type="spellStart"/>
      <w:r>
        <w:rPr>
          <w:rFonts w:cs="Arial"/>
          <w:sz w:val="22"/>
        </w:rPr>
        <w:t>GynOnc</w:t>
      </w:r>
      <w:proofErr w:type="spellEnd"/>
      <w:r>
        <w:rPr>
          <w:rFonts w:cs="Arial"/>
          <w:sz w:val="22"/>
        </w:rPr>
        <w:t xml:space="preserve"> subspecialty procedures and our patients by teasing out the </w:t>
      </w:r>
      <w:proofErr w:type="spellStart"/>
      <w:r>
        <w:rPr>
          <w:rFonts w:cs="Arial"/>
          <w:sz w:val="22"/>
        </w:rPr>
        <w:t>GynOnc</w:t>
      </w:r>
      <w:proofErr w:type="spellEnd"/>
      <w:r>
        <w:rPr>
          <w:rFonts w:cs="Arial"/>
          <w:sz w:val="22"/>
        </w:rPr>
        <w:t>-specific data. By requesting the entire digital data copy from the central NSQIP, and separating out the data from patients who had surgeries specifically performed by Non-</w:t>
      </w:r>
      <w:proofErr w:type="spellStart"/>
      <w:r>
        <w:rPr>
          <w:rFonts w:cs="Arial"/>
          <w:sz w:val="22"/>
        </w:rPr>
        <w:t>GynOncs</w:t>
      </w:r>
      <w:proofErr w:type="spellEnd"/>
      <w:r>
        <w:rPr>
          <w:rFonts w:cs="Arial"/>
          <w:sz w:val="22"/>
        </w:rPr>
        <w:t xml:space="preserve">, (General Gynecologists, Obstetricians, Urogynecologists, Infertility Gynecologists, etc etc) or had </w:t>
      </w:r>
      <w:proofErr w:type="gramStart"/>
      <w:r>
        <w:rPr>
          <w:rFonts w:cs="Arial"/>
          <w:sz w:val="22"/>
        </w:rPr>
        <w:t>particular procedure</w:t>
      </w:r>
      <w:proofErr w:type="gramEnd"/>
      <w:r>
        <w:rPr>
          <w:rFonts w:cs="Arial"/>
          <w:sz w:val="22"/>
        </w:rPr>
        <w:t xml:space="preserve"> performed by a </w:t>
      </w:r>
      <w:proofErr w:type="spellStart"/>
      <w:r>
        <w:rPr>
          <w:rFonts w:cs="Arial"/>
          <w:sz w:val="22"/>
        </w:rPr>
        <w:t>GynOnc</w:t>
      </w:r>
      <w:proofErr w:type="spellEnd"/>
      <w:r>
        <w:rPr>
          <w:rFonts w:cs="Arial"/>
          <w:sz w:val="22"/>
        </w:rPr>
        <w:t xml:space="preserve">. These manuscripts establish specific norms for </w:t>
      </w:r>
      <w:proofErr w:type="spellStart"/>
      <w:r>
        <w:rPr>
          <w:rFonts w:cs="Arial"/>
          <w:sz w:val="22"/>
        </w:rPr>
        <w:t>GynOncs</w:t>
      </w:r>
      <w:proofErr w:type="spellEnd"/>
      <w:r>
        <w:rPr>
          <w:rFonts w:cs="Arial"/>
          <w:sz w:val="22"/>
        </w:rPr>
        <w:t>’ complication rates in medical journals, establishing the benchmark standards in our subspecialty.</w:t>
      </w:r>
    </w:p>
  </w:footnote>
  <w:footnote w:id="3">
    <w:p w14:paraId="7047DF78" w14:textId="77777777" w:rsidR="00E8582A" w:rsidRPr="00E649C4" w:rsidRDefault="00E8582A" w:rsidP="00E8582A">
      <w:pPr>
        <w:autoSpaceDE w:val="0"/>
        <w:autoSpaceDN w:val="0"/>
        <w:adjustRightInd w:val="0"/>
        <w:rPr>
          <w:rFonts w:ascii="Times" w:hAnsi="Times"/>
          <w:sz w:val="20"/>
          <w:szCs w:val="20"/>
        </w:rPr>
      </w:pPr>
      <w:r w:rsidRPr="00E649C4">
        <w:rPr>
          <w:rStyle w:val="FootnoteReference"/>
          <w:rFonts w:ascii="Times" w:hAnsi="Times"/>
          <w:sz w:val="20"/>
          <w:szCs w:val="20"/>
        </w:rPr>
        <w:footnoteRef/>
      </w:r>
      <w:r w:rsidRPr="00E649C4">
        <w:rPr>
          <w:rFonts w:ascii="Times" w:hAnsi="Times"/>
          <w:sz w:val="20"/>
          <w:szCs w:val="20"/>
        </w:rPr>
        <w:t xml:space="preserve"> Minutes of MEC session August 28, 2017: return-to-surgery rate was “20.968% compared to Dignity Health Gyn-Onc of 3.243%.” These are Midas numbers---not takeback rates.</w:t>
      </w:r>
    </w:p>
  </w:footnote>
  <w:footnote w:id="4">
    <w:p w14:paraId="58A551A1" w14:textId="53421B7D" w:rsidR="00645FB5" w:rsidRPr="000703BA" w:rsidRDefault="00645FB5" w:rsidP="00645FB5">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0703BA">
        <w:rPr>
          <w:rFonts w:ascii="Times" w:hAnsi="Times"/>
          <w:szCs w:val="20"/>
        </w:rPr>
        <w:t>MEC 150: Chandrasena to third</w:t>
      </w:r>
      <w:r w:rsidRPr="00E649C4">
        <w:rPr>
          <w:rFonts w:ascii="Times" w:hAnsi="Times"/>
          <w:szCs w:val="20"/>
        </w:rPr>
        <w:t xml:space="preserve"> AHC meeting, December 8, 2016: “Dr. Chandrasena reported that the information </w:t>
      </w:r>
      <w:r w:rsidRPr="000703BA">
        <w:rPr>
          <w:rFonts w:ascii="Times" w:hAnsi="Times"/>
          <w:szCs w:val="20"/>
        </w:rPr>
        <w:t>included in the packet was provided to the Department Chair about 1 year ago.” ((</w:t>
      </w:r>
      <w:r w:rsidR="000703BA" w:rsidRPr="000703BA">
        <w:rPr>
          <w:rFonts w:ascii="Times" w:hAnsi="Times"/>
          <w:szCs w:val="20"/>
        </w:rPr>
        <w:t>i.e.</w:t>
      </w:r>
      <w:r w:rsidRPr="000703BA">
        <w:rPr>
          <w:rFonts w:ascii="Times" w:hAnsi="Times"/>
          <w:szCs w:val="20"/>
        </w:rPr>
        <w:t>, December, 2015)</w:t>
      </w:r>
    </w:p>
  </w:footnote>
  <w:footnote w:id="5">
    <w:p w14:paraId="6392F917" w14:textId="77777777" w:rsidR="003F01A7" w:rsidRPr="000703BA" w:rsidRDefault="003F01A7" w:rsidP="003F01A7">
      <w:pPr>
        <w:pStyle w:val="FootnoteText"/>
        <w:rPr>
          <w:rFonts w:ascii="Times" w:hAnsi="Times"/>
          <w:szCs w:val="20"/>
        </w:rPr>
      </w:pPr>
      <w:r w:rsidRPr="000703BA">
        <w:rPr>
          <w:rStyle w:val="FootnoteReference"/>
          <w:rFonts w:ascii="Times" w:hAnsi="Times"/>
          <w:szCs w:val="20"/>
        </w:rPr>
        <w:footnoteRef/>
      </w:r>
      <w:r w:rsidRPr="000703BA">
        <w:rPr>
          <w:rFonts w:ascii="Times" w:hAnsi="Times"/>
          <w:szCs w:val="20"/>
        </w:rPr>
        <w:t xml:space="preserve"> MEC 150: “Return to OR in same hospitalization as 20 out of 110. Return to surgery for Dr. O’Hanlan was 17-26% January 2015 through December 2015 compared to other Dignity Health Gyn-Onc 3.46 – 3.57%.”  MEC 337: 20.968% Return to OR, compared to Dignity Health 3.243%” JRC Nov5 </w:t>
      </w:r>
      <w:r w:rsidRPr="000703BA">
        <w:rPr>
          <w:rFonts w:ascii="Times" w:hAnsi="Times" w:cs="Arial"/>
          <w:szCs w:val="20"/>
        </w:rPr>
        <w:t>p103, “This data is the truth. …I’ve shared it with the Ad Hoc Committee, and it was shared with the MEC.”</w:t>
      </w:r>
      <w:r w:rsidRPr="000703BA">
        <w:rPr>
          <w:rFonts w:ascii="Times" w:hAnsi="Times"/>
          <w:szCs w:val="20"/>
        </w:rPr>
        <w:t>, JRC, Nov 5, p449: p449 “No, because it is accurate. By our definition from Midas, that data is accurate. It's not wrong. You can use -- you can use the numerator and denominator to change the percentage, but that data is by a standard definition from quoted data. It's not something we can change.”.</w:t>
      </w:r>
    </w:p>
  </w:footnote>
  <w:footnote w:id="6">
    <w:p w14:paraId="3FC1A7AC" w14:textId="77777777" w:rsidR="00FD2F00" w:rsidRPr="000703BA" w:rsidRDefault="00FD2F00" w:rsidP="00FD2F00">
      <w:pPr>
        <w:autoSpaceDE w:val="0"/>
        <w:autoSpaceDN w:val="0"/>
        <w:adjustRightInd w:val="0"/>
        <w:rPr>
          <w:rFonts w:ascii="Times" w:hAnsi="Times"/>
          <w:sz w:val="20"/>
          <w:szCs w:val="20"/>
        </w:rPr>
      </w:pPr>
      <w:r w:rsidRPr="000703BA">
        <w:rPr>
          <w:rStyle w:val="FootnoteReference"/>
          <w:rFonts w:ascii="Times" w:hAnsi="Times"/>
          <w:sz w:val="20"/>
          <w:szCs w:val="20"/>
        </w:rPr>
        <w:footnoteRef/>
      </w:r>
      <w:r w:rsidRPr="000703BA">
        <w:rPr>
          <w:rFonts w:ascii="Times" w:hAnsi="Times"/>
          <w:sz w:val="20"/>
          <w:szCs w:val="20"/>
        </w:rPr>
        <w:t xml:space="preserve"> MEC session August 28, 2017: return-to-surgery rate was “20.968% compared to Dignity Health Gyn-Onc of 3.243%.” These are Midas numbers---not takeback rates. “Dr. Chandrasena reported that there are inaccuracies in the statements provided by Dr. O’Hanlan as noted below.”</w:t>
      </w:r>
    </w:p>
  </w:footnote>
  <w:footnote w:id="7">
    <w:p w14:paraId="0951ED74" w14:textId="77777777" w:rsidR="003F01A7" w:rsidRPr="000703BA" w:rsidRDefault="003F01A7" w:rsidP="003F01A7">
      <w:pPr>
        <w:pStyle w:val="FootnoteText"/>
        <w:rPr>
          <w:rFonts w:ascii="Times" w:hAnsi="Times"/>
          <w:szCs w:val="20"/>
        </w:rPr>
      </w:pPr>
      <w:r w:rsidRPr="000703BA">
        <w:rPr>
          <w:rStyle w:val="FootnoteReference"/>
          <w:rFonts w:ascii="Times" w:hAnsi="Times"/>
          <w:szCs w:val="20"/>
        </w:rPr>
        <w:footnoteRef/>
      </w:r>
      <w:r w:rsidRPr="000703BA">
        <w:rPr>
          <w:rFonts w:ascii="Times" w:hAnsi="Times"/>
          <w:szCs w:val="20"/>
        </w:rPr>
        <w:t xml:space="preserve"> MEC session August 28, 2017: “I have asked you six times to share your numbers with me and you never shared any.” “People on our medical staff, attorney and our colleague in the department and they collectively advised me not to re-review the data.” </w:t>
      </w:r>
    </w:p>
  </w:footnote>
  <w:footnote w:id="8">
    <w:p w14:paraId="270F2002" w14:textId="77777777" w:rsidR="003F01A7" w:rsidRPr="000703BA" w:rsidRDefault="003F01A7" w:rsidP="003F01A7">
      <w:pPr>
        <w:pStyle w:val="FootnoteText"/>
        <w:rPr>
          <w:rFonts w:ascii="Times" w:hAnsi="Times"/>
          <w:szCs w:val="20"/>
        </w:rPr>
      </w:pPr>
      <w:r w:rsidRPr="000703BA">
        <w:rPr>
          <w:rStyle w:val="FootnoteReference"/>
          <w:rFonts w:ascii="Times" w:hAnsi="Times"/>
          <w:szCs w:val="20"/>
        </w:rPr>
        <w:footnoteRef/>
      </w:r>
      <w:r w:rsidRPr="000703BA">
        <w:rPr>
          <w:rFonts w:ascii="Times" w:hAnsi="Times"/>
          <w:szCs w:val="20"/>
        </w:rPr>
        <w:t xml:space="preserve"> MEC session October 23, 2017: “Nobody has ever shown me any results of my complications. I’ve asked seven times. Dr. Chandrasena said the lawyers said they didn’t have to show them to me.” “I’m not going to argue with you, Kate.”</w:t>
      </w:r>
    </w:p>
  </w:footnote>
  <w:footnote w:id="9">
    <w:p w14:paraId="03AA0848" w14:textId="77777777" w:rsidR="003F01A7" w:rsidRPr="000703BA" w:rsidRDefault="003F01A7" w:rsidP="003F01A7">
      <w:pPr>
        <w:pStyle w:val="FootnoteText"/>
        <w:rPr>
          <w:rFonts w:ascii="Times" w:hAnsi="Times"/>
          <w:szCs w:val="20"/>
        </w:rPr>
      </w:pPr>
      <w:r w:rsidRPr="000703BA">
        <w:rPr>
          <w:rStyle w:val="FootnoteReference"/>
          <w:rFonts w:ascii="Times" w:hAnsi="Times"/>
          <w:szCs w:val="20"/>
        </w:rPr>
        <w:footnoteRef/>
      </w:r>
      <w:r w:rsidRPr="000703BA">
        <w:rPr>
          <w:rFonts w:ascii="Times" w:hAnsi="Times"/>
          <w:szCs w:val="20"/>
        </w:rPr>
        <w:t xml:space="preserve"> MEC session October 23, 2017 </w:t>
      </w:r>
      <w:r w:rsidRPr="000703BA">
        <w:rPr>
          <w:rFonts w:ascii="Times" w:hAnsi="Times" w:cs="Arial"/>
          <w:szCs w:val="20"/>
        </w:rPr>
        <w:t>Mp3 audio recording (termed inaudible in typed transcript)</w:t>
      </w:r>
    </w:p>
  </w:footnote>
  <w:footnote w:id="10">
    <w:p w14:paraId="1516868E" w14:textId="7E952B4A" w:rsidR="00E8582A" w:rsidRPr="000703BA" w:rsidRDefault="00E8582A">
      <w:pPr>
        <w:pStyle w:val="FootnoteText"/>
        <w:rPr>
          <w:rFonts w:ascii="Times" w:hAnsi="Times"/>
          <w:szCs w:val="20"/>
        </w:rPr>
      </w:pPr>
      <w:r w:rsidRPr="000703BA">
        <w:rPr>
          <w:rStyle w:val="FootnoteReference"/>
          <w:rFonts w:ascii="Times" w:hAnsi="Times"/>
          <w:szCs w:val="20"/>
        </w:rPr>
        <w:footnoteRef/>
      </w:r>
      <w:r w:rsidRPr="000703BA">
        <w:rPr>
          <w:rFonts w:ascii="Times" w:hAnsi="Times"/>
          <w:szCs w:val="20"/>
        </w:rPr>
        <w:t xml:space="preserve"> JRC, Nov5 </w:t>
      </w:r>
      <w:r w:rsidRPr="000703BA">
        <w:rPr>
          <w:rFonts w:ascii="Times" w:hAnsi="Times" w:cs="Arial"/>
          <w:szCs w:val="20"/>
        </w:rPr>
        <w:t>p103, “This data is the truth. …I’ve shared it with the Ad Hoc Committee, and it was shared with the MEC.”</w:t>
      </w:r>
    </w:p>
  </w:footnote>
  <w:footnote w:id="11">
    <w:p w14:paraId="4D691EFE" w14:textId="0BB2E39B" w:rsidR="00016E6A" w:rsidRPr="000703BA" w:rsidRDefault="00016E6A">
      <w:pPr>
        <w:pStyle w:val="FootnoteText"/>
        <w:rPr>
          <w:rFonts w:ascii="Times" w:hAnsi="Times"/>
          <w:szCs w:val="20"/>
        </w:rPr>
      </w:pPr>
      <w:r w:rsidRPr="000703BA">
        <w:rPr>
          <w:rStyle w:val="FootnoteReference"/>
        </w:rPr>
        <w:footnoteRef/>
      </w:r>
      <w:r w:rsidRPr="000703BA">
        <w:t xml:space="preserve"> </w:t>
      </w:r>
      <w:r w:rsidRPr="000703BA">
        <w:rPr>
          <w:rFonts w:ascii="Times" w:hAnsi="Times"/>
          <w:szCs w:val="20"/>
        </w:rPr>
        <w:t>JRC, Nov 5, p449: p449 “No, because it is accurate. By our definition from Midas, that data is accurate. It's not wrong. You can use -- you can use the numerator and denominator to change the percentage, but that data is by a standard definition from quoted data. It's not something we can change.”</w:t>
      </w:r>
    </w:p>
  </w:footnote>
  <w:footnote w:id="12">
    <w:p w14:paraId="0E46168F" w14:textId="52D7F7B2" w:rsidR="00E17F04" w:rsidRPr="00E17F04" w:rsidRDefault="00E17F04" w:rsidP="00E17F04">
      <w:pPr>
        <w:autoSpaceDE w:val="0"/>
        <w:autoSpaceDN w:val="0"/>
        <w:adjustRightInd w:val="0"/>
        <w:rPr>
          <w:rFonts w:ascii="Times" w:hAnsi="Times"/>
          <w:color w:val="000000"/>
          <w:sz w:val="20"/>
          <w:szCs w:val="20"/>
        </w:rPr>
      </w:pPr>
      <w:r>
        <w:rPr>
          <w:rStyle w:val="FootnoteReference"/>
        </w:rPr>
        <w:footnoteRef/>
      </w:r>
      <w:r>
        <w:t xml:space="preserve"> </w:t>
      </w:r>
      <w:r w:rsidRPr="000703BA">
        <w:rPr>
          <w:rFonts w:ascii="Times" w:hAnsi="Times"/>
          <w:sz w:val="20"/>
          <w:szCs w:val="20"/>
        </w:rPr>
        <w:t>JRC, Nov 5, p24</w:t>
      </w:r>
      <w:r w:rsidR="003C4642">
        <w:rPr>
          <w:rFonts w:ascii="Times" w:hAnsi="Times"/>
          <w:sz w:val="20"/>
          <w:szCs w:val="20"/>
        </w:rPr>
        <w:t xml:space="preserve">: </w:t>
      </w:r>
      <w:r w:rsidRPr="000703BA">
        <w:rPr>
          <w:rFonts w:ascii="Times" w:hAnsi="Times"/>
          <w:sz w:val="20"/>
          <w:szCs w:val="20"/>
        </w:rPr>
        <w:t xml:space="preserve"> </w:t>
      </w:r>
      <w:r w:rsidRPr="000703BA">
        <w:rPr>
          <w:rFonts w:ascii="Times" w:hAnsi="Times"/>
          <w:color w:val="000000"/>
          <w:sz w:val="20"/>
          <w:szCs w:val="20"/>
        </w:rPr>
        <w:t>DR. CHANDRASENA:</w:t>
      </w:r>
      <w:r w:rsidRPr="000703BA">
        <w:rPr>
          <w:rFonts w:ascii="Times" w:hAnsi="Times"/>
          <w:color w:val="FFFFFF"/>
          <w:sz w:val="20"/>
          <w:szCs w:val="20"/>
        </w:rPr>
        <w:t xml:space="preserve"> ··</w:t>
      </w:r>
      <w:r w:rsidRPr="000703BA">
        <w:rPr>
          <w:rFonts w:ascii="Times" w:hAnsi="Times"/>
          <w:color w:val="000000"/>
          <w:sz w:val="20"/>
          <w:szCs w:val="20"/>
        </w:rPr>
        <w:t>This is the data.</w:t>
      </w:r>
      <w:r w:rsidRPr="000703BA">
        <w:rPr>
          <w:rFonts w:ascii="Times" w:hAnsi="Times"/>
          <w:color w:val="FFFFFF"/>
          <w:sz w:val="20"/>
          <w:szCs w:val="20"/>
        </w:rPr>
        <w:t xml:space="preserve"> ··</w:t>
      </w:r>
      <w:r w:rsidRPr="000703BA">
        <w:rPr>
          <w:rFonts w:ascii="Times" w:hAnsi="Times"/>
          <w:color w:val="000000"/>
          <w:sz w:val="20"/>
          <w:szCs w:val="20"/>
        </w:rPr>
        <w:t>I haven't done anything to it.</w:t>
      </w:r>
      <w:r w:rsidRPr="000703BA">
        <w:rPr>
          <w:rFonts w:ascii="Times" w:hAnsi="Times"/>
          <w:color w:val="FFFFFF"/>
          <w:sz w:val="20"/>
          <w:szCs w:val="20"/>
        </w:rPr>
        <w:t xml:space="preserve"> </w:t>
      </w:r>
      <w:r w:rsidRPr="000703BA">
        <w:rPr>
          <w:rFonts w:ascii="Times" w:hAnsi="Times"/>
          <w:color w:val="000000"/>
          <w:sz w:val="20"/>
          <w:szCs w:val="20"/>
        </w:rPr>
        <w:t>It is what it is.</w:t>
      </w:r>
      <w:r w:rsidRPr="000703BA">
        <w:rPr>
          <w:rFonts w:ascii="Times" w:hAnsi="Times"/>
          <w:color w:val="FFFFFF"/>
          <w:sz w:val="20"/>
          <w:szCs w:val="20"/>
        </w:rPr>
        <w:t xml:space="preserve"> </w:t>
      </w:r>
      <w:r w:rsidRPr="000703BA">
        <w:rPr>
          <w:rFonts w:ascii="Times" w:hAnsi="Times"/>
          <w:color w:val="000000"/>
          <w:sz w:val="20"/>
          <w:szCs w:val="20"/>
        </w:rPr>
        <w:t>It's from Midas, which is our database that looks at inpatients only.</w:t>
      </w:r>
      <w:r w:rsidRPr="000703BA">
        <w:rPr>
          <w:rFonts w:ascii="Times" w:hAnsi="Times"/>
          <w:color w:val="FFFFFF"/>
          <w:sz w:val="20"/>
          <w:szCs w:val="20"/>
        </w:rPr>
        <w:t xml:space="preserve"> ··</w:t>
      </w:r>
      <w:r w:rsidRPr="000703BA">
        <w:rPr>
          <w:rFonts w:ascii="Times" w:hAnsi="Times"/>
          <w:color w:val="000000"/>
          <w:sz w:val="20"/>
          <w:szCs w:val="20"/>
        </w:rPr>
        <w:t>It is designed and used in 800 hospitals across the country.</w:t>
      </w:r>
      <w:r w:rsidRPr="000703BA">
        <w:rPr>
          <w:rFonts w:ascii="Times" w:hAnsi="Times"/>
          <w:color w:val="FFFFFF"/>
          <w:sz w:val="20"/>
          <w:szCs w:val="20"/>
        </w:rPr>
        <w:t xml:space="preserve"> </w:t>
      </w:r>
      <w:r w:rsidRPr="000703BA">
        <w:rPr>
          <w:rFonts w:ascii="Times" w:hAnsi="Times"/>
          <w:color w:val="000000"/>
          <w:sz w:val="20"/>
          <w:szCs w:val="20"/>
        </w:rPr>
        <w:t>That’s the report that was pulled – that was used to look at Dr. O'Hanlan's performance, so I didn't do anything to it.</w:t>
      </w:r>
      <w:r w:rsidRPr="000703BA">
        <w:rPr>
          <w:rFonts w:ascii="Times" w:hAnsi="Times"/>
          <w:color w:val="FFFFFF"/>
          <w:sz w:val="20"/>
          <w:szCs w:val="20"/>
        </w:rPr>
        <w:t xml:space="preserve"> ··</w:t>
      </w:r>
      <w:r w:rsidRPr="000703BA">
        <w:rPr>
          <w:rFonts w:ascii="Times" w:hAnsi="Times"/>
          <w:color w:val="000000"/>
          <w:sz w:val="20"/>
          <w:szCs w:val="20"/>
        </w:rPr>
        <w:t>It is just what's pulled from the systems.</w:t>
      </w:r>
      <w:r w:rsidRPr="00E649C4">
        <w:rPr>
          <w:rFonts w:ascii="Times" w:hAnsi="Times"/>
          <w:color w:val="FFFFFF"/>
          <w:sz w:val="20"/>
          <w:szCs w:val="20"/>
        </w:rPr>
        <w:t xml:space="preserve"> ··</w:t>
      </w:r>
      <w:r w:rsidRPr="00E649C4">
        <w:rPr>
          <w:rFonts w:ascii="Times" w:hAnsi="Times"/>
          <w:color w:val="000000"/>
          <w:sz w:val="20"/>
          <w:szCs w:val="20"/>
        </w:rPr>
        <w:t>You cannot edit it.”</w:t>
      </w:r>
    </w:p>
  </w:footnote>
  <w:footnote w:id="13">
    <w:p w14:paraId="5A42CA3F" w14:textId="618A24CE" w:rsidR="00016E6A" w:rsidRPr="000703BA" w:rsidRDefault="00016E6A">
      <w:pPr>
        <w:pStyle w:val="FootnoteText"/>
        <w:rPr>
          <w:rFonts w:ascii="Times" w:hAnsi="Times"/>
          <w:szCs w:val="20"/>
        </w:rPr>
      </w:pPr>
      <w:r w:rsidRPr="00E649C4">
        <w:rPr>
          <w:rStyle w:val="FootnoteReference"/>
        </w:rPr>
        <w:footnoteRef/>
      </w:r>
      <w:r w:rsidRPr="00E649C4">
        <w:t xml:space="preserve"> </w:t>
      </w:r>
      <w:r w:rsidRPr="000703BA">
        <w:rPr>
          <w:rFonts w:ascii="Times" w:hAnsi="Times"/>
          <w:szCs w:val="20"/>
        </w:rPr>
        <w:t>J</w:t>
      </w:r>
      <w:r w:rsidRPr="000703BA">
        <w:rPr>
          <w:rFonts w:ascii="Times" w:hAnsi="Times"/>
          <w:color w:val="000000"/>
          <w:szCs w:val="20"/>
        </w:rPr>
        <w:t>RC, Nov 5, page 166: HEARING OFFICER JOHNSON:</w:t>
      </w:r>
      <w:r w:rsidRPr="000703BA">
        <w:rPr>
          <w:rFonts w:ascii="Times" w:hAnsi="Times"/>
          <w:color w:val="FFFFFF"/>
          <w:szCs w:val="20"/>
        </w:rPr>
        <w:t xml:space="preserve"> ··</w:t>
      </w:r>
      <w:r w:rsidRPr="000703BA">
        <w:rPr>
          <w:rFonts w:ascii="Times" w:hAnsi="Times"/>
          <w:color w:val="000000"/>
          <w:szCs w:val="20"/>
        </w:rPr>
        <w:t>You can't refer to</w:t>
      </w:r>
      <w:r w:rsidRPr="000703BA">
        <w:rPr>
          <w:rFonts w:ascii="Times" w:hAnsi="Times"/>
          <w:color w:val="FFFFFF"/>
          <w:szCs w:val="20"/>
        </w:rPr>
        <w:t xml:space="preserve"> </w:t>
      </w:r>
      <w:r w:rsidRPr="000703BA">
        <w:rPr>
          <w:rFonts w:ascii="Times" w:hAnsi="Times"/>
          <w:color w:val="000000"/>
          <w:szCs w:val="20"/>
        </w:rPr>
        <w:t>something that's not in evidence.</w:t>
      </w:r>
    </w:p>
  </w:footnote>
  <w:footnote w:id="14">
    <w:p w14:paraId="3B7D8C73" w14:textId="27684334" w:rsidR="00B12A11" w:rsidRPr="000703BA" w:rsidRDefault="00B12A11" w:rsidP="00B12A11">
      <w:pPr>
        <w:autoSpaceDE w:val="0"/>
        <w:autoSpaceDN w:val="0"/>
        <w:adjustRightInd w:val="0"/>
        <w:rPr>
          <w:rFonts w:ascii="Times" w:hAnsi="Times"/>
          <w:color w:val="000000"/>
          <w:sz w:val="20"/>
          <w:szCs w:val="20"/>
        </w:rPr>
      </w:pPr>
      <w:r w:rsidRPr="000703BA">
        <w:rPr>
          <w:rStyle w:val="FootnoteReference"/>
          <w:rFonts w:ascii="Times" w:hAnsi="Times"/>
          <w:sz w:val="20"/>
          <w:szCs w:val="20"/>
        </w:rPr>
        <w:footnoteRef/>
      </w:r>
      <w:r w:rsidRPr="000703BA">
        <w:rPr>
          <w:rFonts w:ascii="Times" w:hAnsi="Times"/>
          <w:sz w:val="20"/>
          <w:szCs w:val="20"/>
        </w:rPr>
        <w:t xml:space="preserve"> JRC, Nov5 </w:t>
      </w:r>
      <w:r w:rsidRPr="000703BA">
        <w:rPr>
          <w:rFonts w:ascii="Times" w:hAnsi="Times" w:cs="Arial"/>
          <w:sz w:val="20"/>
          <w:szCs w:val="20"/>
        </w:rPr>
        <w:t>p166:</w:t>
      </w:r>
      <w:r w:rsidRPr="000703BA">
        <w:rPr>
          <w:rFonts w:ascii="Times" w:hAnsi="Times"/>
          <w:color w:val="000000"/>
          <w:sz w:val="20"/>
          <w:szCs w:val="20"/>
        </w:rPr>
        <w:t xml:space="preserve"> HEARING OFFICER </w:t>
      </w:r>
      <w:r w:rsidR="000467FC" w:rsidRPr="000703BA">
        <w:rPr>
          <w:rFonts w:ascii="Times" w:hAnsi="Times"/>
          <w:color w:val="000000"/>
          <w:sz w:val="20"/>
          <w:szCs w:val="20"/>
        </w:rPr>
        <w:t>JOHNSON:</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Any more questions from the </w:t>
      </w:r>
      <w:r w:rsidR="000467FC" w:rsidRPr="000703BA">
        <w:rPr>
          <w:rFonts w:ascii="Times" w:hAnsi="Times"/>
          <w:color w:val="000000"/>
          <w:sz w:val="20"/>
          <w:szCs w:val="20"/>
        </w:rPr>
        <w:t>committee?</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No questions. Any more questions from either counsel? MR. </w:t>
      </w:r>
      <w:r w:rsidR="000467FC" w:rsidRPr="000703BA">
        <w:rPr>
          <w:rFonts w:ascii="Times" w:hAnsi="Times"/>
          <w:color w:val="000000"/>
          <w:sz w:val="20"/>
          <w:szCs w:val="20"/>
        </w:rPr>
        <w:t>FLEER:</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No. MR. </w:t>
      </w:r>
      <w:r w:rsidR="000467FC" w:rsidRPr="000703BA">
        <w:rPr>
          <w:rFonts w:ascii="Times" w:hAnsi="Times"/>
          <w:color w:val="000000"/>
          <w:sz w:val="20"/>
          <w:szCs w:val="20"/>
        </w:rPr>
        <w:t>SHULMAN:</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No. HEARING OFFICER </w:t>
      </w:r>
      <w:r w:rsidR="000467FC" w:rsidRPr="000703BA">
        <w:rPr>
          <w:rFonts w:ascii="Times" w:hAnsi="Times"/>
          <w:color w:val="000000"/>
          <w:sz w:val="20"/>
          <w:szCs w:val="20"/>
        </w:rPr>
        <w:t>JOHNSON:</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Then the evidentiary portion of this hearing is concluded. DR. </w:t>
      </w:r>
      <w:r w:rsidR="000467FC" w:rsidRPr="000703BA">
        <w:rPr>
          <w:rFonts w:ascii="Times" w:hAnsi="Times"/>
          <w:color w:val="000000"/>
          <w:sz w:val="20"/>
          <w:szCs w:val="20"/>
        </w:rPr>
        <w:t>O’HANLAN: ·</w:t>
      </w:r>
      <w:r w:rsidRPr="000703BA">
        <w:rPr>
          <w:rFonts w:ascii="Times" w:hAnsi="Times"/>
          <w:color w:val="FFFFFF"/>
          <w:sz w:val="20"/>
          <w:szCs w:val="20"/>
        </w:rPr>
        <w:t>·</w:t>
      </w:r>
      <w:r w:rsidRPr="000703BA">
        <w:rPr>
          <w:rFonts w:ascii="Times" w:hAnsi="Times"/>
          <w:color w:val="000000"/>
          <w:sz w:val="20"/>
          <w:szCs w:val="20"/>
        </w:rPr>
        <w:t xml:space="preserve">May I make a comment? HEARING OFFICER </w:t>
      </w:r>
      <w:r w:rsidR="000467FC" w:rsidRPr="000703BA">
        <w:rPr>
          <w:rFonts w:ascii="Times" w:hAnsi="Times"/>
          <w:color w:val="000000"/>
          <w:sz w:val="20"/>
          <w:szCs w:val="20"/>
        </w:rPr>
        <w:t>JOHNSON:</w:t>
      </w:r>
      <w:r w:rsidR="000467FC" w:rsidRPr="000703BA">
        <w:rPr>
          <w:rFonts w:ascii="Times" w:hAnsi="Times"/>
          <w:color w:val="FFFFFF"/>
          <w:sz w:val="20"/>
          <w:szCs w:val="20"/>
        </w:rPr>
        <w:t xml:space="preserve"> ·</w:t>
      </w:r>
      <w:r w:rsidRPr="000703BA">
        <w:rPr>
          <w:rFonts w:ascii="Times" w:hAnsi="Times"/>
          <w:color w:val="FFFFFF"/>
          <w:sz w:val="20"/>
          <w:szCs w:val="20"/>
        </w:rPr>
        <w:t>·</w:t>
      </w:r>
      <w:r w:rsidRPr="000703BA">
        <w:rPr>
          <w:rFonts w:ascii="Times" w:hAnsi="Times"/>
          <w:color w:val="000000"/>
          <w:sz w:val="20"/>
          <w:szCs w:val="20"/>
        </w:rPr>
        <w:t xml:space="preserve">No. Off the </w:t>
      </w:r>
      <w:r w:rsidR="000467FC" w:rsidRPr="000703BA">
        <w:rPr>
          <w:rFonts w:ascii="Times" w:hAnsi="Times"/>
          <w:color w:val="000000"/>
          <w:sz w:val="20"/>
          <w:szCs w:val="20"/>
        </w:rPr>
        <w:t>record.</w:t>
      </w:r>
      <w:r w:rsidR="000467FC" w:rsidRPr="000703BA">
        <w:rPr>
          <w:rFonts w:ascii="Times" w:hAnsi="Times"/>
          <w:color w:val="FFFFFF"/>
          <w:sz w:val="20"/>
          <w:szCs w:val="20"/>
        </w:rPr>
        <w:t xml:space="preserve"> ·</w:t>
      </w:r>
      <w:r w:rsidRPr="000703BA">
        <w:rPr>
          <w:rFonts w:ascii="Times" w:hAnsi="Times"/>
          <w:color w:val="000000"/>
          <w:sz w:val="20"/>
          <w:szCs w:val="20"/>
        </w:rPr>
        <w:t>---oOo---</w:t>
      </w:r>
    </w:p>
  </w:footnote>
  <w:footnote w:id="15">
    <w:p w14:paraId="49C6187F" w14:textId="5F3FB05F" w:rsidR="001E065A" w:rsidRPr="00E649C4" w:rsidRDefault="001E065A" w:rsidP="001E065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Emails from </w:t>
      </w:r>
      <w:r w:rsidR="003C4642">
        <w:rPr>
          <w:rFonts w:ascii="Times" w:hAnsi="Times"/>
          <w:szCs w:val="20"/>
        </w:rPr>
        <w:t>my</w:t>
      </w:r>
      <w:r w:rsidRPr="00E649C4">
        <w:rPr>
          <w:rFonts w:ascii="Times" w:hAnsi="Times"/>
          <w:szCs w:val="20"/>
        </w:rPr>
        <w:t xml:space="preserve"> colleague</w:t>
      </w:r>
      <w:r w:rsidR="003C4642">
        <w:rPr>
          <w:rFonts w:ascii="Times" w:hAnsi="Times"/>
          <w:szCs w:val="20"/>
        </w:rPr>
        <w:t>,</w:t>
      </w:r>
      <w:r w:rsidRPr="00E649C4">
        <w:rPr>
          <w:rFonts w:ascii="Times" w:hAnsi="Times"/>
          <w:szCs w:val="20"/>
        </w:rPr>
        <w:t xml:space="preserve"> on file.</w:t>
      </w:r>
    </w:p>
  </w:footnote>
  <w:footnote w:id="16">
    <w:p w14:paraId="6A02BD5F" w14:textId="1C772A64"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J</w:t>
      </w:r>
      <w:r w:rsidRPr="00E649C4">
        <w:rPr>
          <w:rFonts w:ascii="Times" w:hAnsi="Times"/>
          <w:color w:val="000000"/>
          <w:szCs w:val="20"/>
        </w:rPr>
        <w:t xml:space="preserve">RC, Nov 5, page 166: HEARING OFFICER </w:t>
      </w:r>
      <w:r w:rsidR="000467FC" w:rsidRPr="00E649C4">
        <w:rPr>
          <w:rFonts w:ascii="Times" w:hAnsi="Times"/>
          <w:color w:val="000000"/>
          <w:szCs w:val="20"/>
        </w:rPr>
        <w:t>JOHNSON:</w:t>
      </w:r>
      <w:r w:rsidR="000467FC" w:rsidRPr="00E649C4">
        <w:rPr>
          <w:rFonts w:ascii="Times" w:hAnsi="Times"/>
          <w:color w:val="FFFFFF"/>
          <w:szCs w:val="20"/>
        </w:rPr>
        <w:t xml:space="preserve"> ·</w:t>
      </w:r>
      <w:r w:rsidRPr="00E649C4">
        <w:rPr>
          <w:rFonts w:ascii="Times" w:hAnsi="Times"/>
          <w:color w:val="FFFFFF"/>
          <w:szCs w:val="20"/>
        </w:rPr>
        <w:t>·</w:t>
      </w:r>
      <w:r w:rsidRPr="00E649C4">
        <w:rPr>
          <w:rFonts w:ascii="Times" w:hAnsi="Times"/>
          <w:color w:val="000000"/>
          <w:szCs w:val="20"/>
        </w:rPr>
        <w:t>You can't refer to</w:t>
      </w:r>
      <w:r w:rsidRPr="00E649C4">
        <w:rPr>
          <w:rFonts w:ascii="Times" w:hAnsi="Times"/>
          <w:color w:val="FFFFFF"/>
          <w:szCs w:val="20"/>
        </w:rPr>
        <w:t xml:space="preserve"> </w:t>
      </w:r>
      <w:r w:rsidRPr="00E649C4">
        <w:rPr>
          <w:rFonts w:ascii="Times" w:hAnsi="Times"/>
          <w:color w:val="000000"/>
          <w:szCs w:val="20"/>
        </w:rPr>
        <w:t>something that's not in evidence.</w:t>
      </w:r>
    </w:p>
  </w:footnote>
  <w:footnote w:id="17">
    <w:p w14:paraId="0C2DE18B" w14:textId="36F56067" w:rsidR="00E8582A" w:rsidRPr="00E649C4" w:rsidRDefault="00E8582A" w:rsidP="00E8582A">
      <w:pPr>
        <w:autoSpaceDE w:val="0"/>
        <w:autoSpaceDN w:val="0"/>
        <w:adjustRightInd w:val="0"/>
        <w:rPr>
          <w:rFonts w:ascii="Times" w:hAnsi="Times"/>
          <w:color w:val="000000"/>
          <w:sz w:val="20"/>
          <w:szCs w:val="20"/>
        </w:rPr>
      </w:pPr>
      <w:r w:rsidRPr="00E649C4">
        <w:rPr>
          <w:rStyle w:val="FootnoteReference"/>
          <w:rFonts w:ascii="Times" w:hAnsi="Times"/>
          <w:sz w:val="20"/>
          <w:szCs w:val="20"/>
        </w:rPr>
        <w:footnoteRef/>
      </w:r>
      <w:r w:rsidRPr="00E649C4">
        <w:rPr>
          <w:rFonts w:ascii="Times" w:hAnsi="Times"/>
          <w:color w:val="000000"/>
          <w:sz w:val="20"/>
          <w:szCs w:val="20"/>
        </w:rPr>
        <w:t xml:space="preserve"> JRC, Nov 5, page 166: HEARING OFFICER </w:t>
      </w:r>
      <w:r w:rsidR="000467FC" w:rsidRPr="00E649C4">
        <w:rPr>
          <w:rFonts w:ascii="Times" w:hAnsi="Times"/>
          <w:color w:val="000000"/>
          <w:sz w:val="20"/>
          <w:szCs w:val="20"/>
        </w:rPr>
        <w:t>JOHNSON:</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Well, there's a bigger </w:t>
      </w:r>
      <w:r w:rsidR="000467FC" w:rsidRPr="00E649C4">
        <w:rPr>
          <w:rFonts w:ascii="Times" w:hAnsi="Times"/>
          <w:color w:val="000000"/>
          <w:sz w:val="20"/>
          <w:szCs w:val="20"/>
        </w:rPr>
        <w:t>problem.</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Let's go off the record for a minute.</w:t>
      </w:r>
      <w:r w:rsidR="00B12A11" w:rsidRPr="00E649C4">
        <w:rPr>
          <w:rFonts w:ascii="Times" w:hAnsi="Times"/>
          <w:color w:val="000000"/>
          <w:sz w:val="20"/>
          <w:szCs w:val="20"/>
        </w:rPr>
        <w:t xml:space="preserve"> This was where I argued strongly that I could not defend myself if I could not submit journal and chart evidence.</w:t>
      </w:r>
    </w:p>
  </w:footnote>
  <w:footnote w:id="18">
    <w:p w14:paraId="6285C930" w14:textId="5F5BEE23" w:rsidR="00E8582A" w:rsidRPr="00651E9B" w:rsidRDefault="00E8582A" w:rsidP="00667BAB">
      <w:pPr>
        <w:autoSpaceDE w:val="0"/>
        <w:autoSpaceDN w:val="0"/>
        <w:adjustRightInd w:val="0"/>
        <w:rPr>
          <w:rFonts w:ascii="Times" w:hAnsi="Times"/>
          <w:sz w:val="20"/>
          <w:szCs w:val="20"/>
        </w:rPr>
      </w:pPr>
      <w:r w:rsidRPr="00651E9B">
        <w:rPr>
          <w:rStyle w:val="FootnoteReference"/>
          <w:rFonts w:ascii="Times" w:hAnsi="Times"/>
          <w:sz w:val="20"/>
          <w:szCs w:val="20"/>
        </w:rPr>
        <w:footnoteRef/>
      </w:r>
      <w:r w:rsidRPr="00651E9B">
        <w:rPr>
          <w:rFonts w:ascii="Times" w:hAnsi="Times"/>
          <w:sz w:val="20"/>
          <w:szCs w:val="20"/>
        </w:rPr>
        <w:t xml:space="preserve"> </w:t>
      </w:r>
      <w:r w:rsidRPr="00651E9B">
        <w:rPr>
          <w:rFonts w:ascii="Times" w:hAnsi="Times"/>
          <w:color w:val="000000"/>
          <w:sz w:val="20"/>
          <w:szCs w:val="20"/>
        </w:rPr>
        <w:t xml:space="preserve">JRC, Nov 5, page 167: HEARING OFFICER </w:t>
      </w:r>
      <w:r w:rsidR="000467FC" w:rsidRPr="00651E9B">
        <w:rPr>
          <w:rFonts w:ascii="Times" w:hAnsi="Times"/>
          <w:color w:val="000000"/>
          <w:sz w:val="20"/>
          <w:szCs w:val="20"/>
        </w:rPr>
        <w:t>JOHNSON:</w:t>
      </w:r>
      <w:r w:rsidR="000467FC" w:rsidRPr="00651E9B">
        <w:rPr>
          <w:rFonts w:ascii="Times" w:hAnsi="Times"/>
          <w:color w:val="FFFFFF"/>
          <w:sz w:val="20"/>
          <w:szCs w:val="20"/>
        </w:rPr>
        <w:t xml:space="preserve"> ·</w:t>
      </w:r>
      <w:r w:rsidRPr="00651E9B">
        <w:rPr>
          <w:rFonts w:ascii="Times" w:hAnsi="Times"/>
          <w:color w:val="FFFFFF"/>
          <w:sz w:val="20"/>
          <w:szCs w:val="20"/>
        </w:rPr>
        <w:t>·</w:t>
      </w:r>
      <w:r w:rsidRPr="00651E9B">
        <w:rPr>
          <w:rFonts w:ascii="Times" w:hAnsi="Times"/>
          <w:color w:val="000000"/>
          <w:sz w:val="20"/>
          <w:szCs w:val="20"/>
        </w:rPr>
        <w:t xml:space="preserve">Then the evidentiary portion of this hearing is concluded. DR. </w:t>
      </w:r>
      <w:r w:rsidR="000467FC" w:rsidRPr="00651E9B">
        <w:rPr>
          <w:rFonts w:ascii="Times" w:hAnsi="Times"/>
          <w:color w:val="000000"/>
          <w:sz w:val="20"/>
          <w:szCs w:val="20"/>
        </w:rPr>
        <w:t>O’HANLAN: ·</w:t>
      </w:r>
      <w:r w:rsidRPr="00651E9B">
        <w:rPr>
          <w:rFonts w:ascii="Times" w:hAnsi="Times"/>
          <w:color w:val="FFFFFF"/>
          <w:sz w:val="20"/>
          <w:szCs w:val="20"/>
        </w:rPr>
        <w:t>·</w:t>
      </w:r>
      <w:r w:rsidRPr="00651E9B">
        <w:rPr>
          <w:rFonts w:ascii="Times" w:hAnsi="Times"/>
          <w:color w:val="000000"/>
          <w:sz w:val="20"/>
          <w:szCs w:val="20"/>
        </w:rPr>
        <w:t xml:space="preserve">May I make a comment? HEARING OFFICER </w:t>
      </w:r>
      <w:r w:rsidR="000467FC" w:rsidRPr="00651E9B">
        <w:rPr>
          <w:rFonts w:ascii="Times" w:hAnsi="Times"/>
          <w:color w:val="000000"/>
          <w:sz w:val="20"/>
          <w:szCs w:val="20"/>
        </w:rPr>
        <w:t>JOHNSON:</w:t>
      </w:r>
      <w:r w:rsidR="000467FC" w:rsidRPr="00651E9B">
        <w:rPr>
          <w:rFonts w:ascii="Times" w:hAnsi="Times"/>
          <w:color w:val="FFFFFF"/>
          <w:sz w:val="20"/>
          <w:szCs w:val="20"/>
        </w:rPr>
        <w:t xml:space="preserve"> ·</w:t>
      </w:r>
      <w:r w:rsidRPr="00651E9B">
        <w:rPr>
          <w:rFonts w:ascii="Times" w:hAnsi="Times"/>
          <w:color w:val="FFFFFF"/>
          <w:sz w:val="20"/>
          <w:szCs w:val="20"/>
        </w:rPr>
        <w:t>·</w:t>
      </w:r>
      <w:r w:rsidR="000467FC" w:rsidRPr="00651E9B">
        <w:rPr>
          <w:rFonts w:ascii="Times" w:hAnsi="Times"/>
          <w:color w:val="000000"/>
          <w:sz w:val="20"/>
          <w:szCs w:val="20"/>
        </w:rPr>
        <w:t xml:space="preserve">No. </w:t>
      </w:r>
      <w:r w:rsidRPr="00651E9B">
        <w:rPr>
          <w:rFonts w:ascii="Times" w:hAnsi="Times"/>
          <w:sz w:val="20"/>
          <w:szCs w:val="20"/>
        </w:rPr>
        <w:t>Off the record.</w:t>
      </w:r>
    </w:p>
  </w:footnote>
  <w:footnote w:id="19">
    <w:p w14:paraId="1039DD89" w14:textId="2AB93FBF" w:rsidR="000C301F" w:rsidRPr="00E649C4" w:rsidRDefault="000C301F" w:rsidP="000C301F">
      <w:pPr>
        <w:pStyle w:val="FootnoteText"/>
      </w:pPr>
      <w:r w:rsidRPr="00651E9B">
        <w:rPr>
          <w:rStyle w:val="FootnoteReference"/>
        </w:rPr>
        <w:footnoteRef/>
      </w:r>
      <w:r w:rsidRPr="00651E9B">
        <w:t xml:space="preserve"> </w:t>
      </w:r>
      <w:r w:rsidRPr="00651E9B">
        <w:rPr>
          <w:rFonts w:ascii="Times" w:hAnsi="Times"/>
          <w:szCs w:val="20"/>
        </w:rPr>
        <w:t xml:space="preserve">JRC, Nov5 </w:t>
      </w:r>
      <w:r w:rsidRPr="00651E9B">
        <w:rPr>
          <w:rFonts w:ascii="Times" w:hAnsi="Times" w:cs="Arial"/>
          <w:szCs w:val="20"/>
        </w:rPr>
        <w:t>p166:</w:t>
      </w:r>
      <w:r w:rsidRPr="00651E9B">
        <w:rPr>
          <w:rFonts w:ascii="Times" w:hAnsi="Times"/>
          <w:color w:val="000000"/>
          <w:szCs w:val="20"/>
        </w:rPr>
        <w:t xml:space="preserve"> HEARING OFFICER </w:t>
      </w:r>
      <w:r w:rsidR="000467FC" w:rsidRPr="00651E9B">
        <w:rPr>
          <w:rFonts w:ascii="Times" w:hAnsi="Times"/>
          <w:color w:val="000000"/>
          <w:szCs w:val="20"/>
        </w:rPr>
        <w:t>JOHNSON:</w:t>
      </w:r>
      <w:r w:rsidR="000467FC" w:rsidRPr="00651E9B">
        <w:rPr>
          <w:rFonts w:ascii="Times" w:hAnsi="Times"/>
          <w:color w:val="FFFFFF"/>
          <w:szCs w:val="20"/>
        </w:rPr>
        <w:t xml:space="preserve"> ·</w:t>
      </w:r>
      <w:r w:rsidRPr="00651E9B">
        <w:rPr>
          <w:rFonts w:ascii="Times" w:hAnsi="Times"/>
          <w:color w:val="FFFFFF"/>
          <w:szCs w:val="20"/>
        </w:rPr>
        <w:t>·</w:t>
      </w:r>
      <w:r w:rsidRPr="00651E9B">
        <w:rPr>
          <w:rFonts w:ascii="Times" w:hAnsi="Times"/>
          <w:color w:val="000000"/>
          <w:szCs w:val="20"/>
        </w:rPr>
        <w:t xml:space="preserve">Any more questions from the </w:t>
      </w:r>
      <w:r w:rsidR="000467FC" w:rsidRPr="00651E9B">
        <w:rPr>
          <w:rFonts w:ascii="Times" w:hAnsi="Times"/>
          <w:color w:val="000000"/>
          <w:szCs w:val="20"/>
        </w:rPr>
        <w:t>committee?</w:t>
      </w:r>
      <w:r w:rsidR="000467FC" w:rsidRPr="00651E9B">
        <w:rPr>
          <w:rFonts w:ascii="Times" w:hAnsi="Times"/>
          <w:color w:val="FFFFFF"/>
          <w:szCs w:val="20"/>
        </w:rPr>
        <w:t xml:space="preserve"> ·</w:t>
      </w:r>
      <w:r w:rsidRPr="00651E9B">
        <w:rPr>
          <w:rFonts w:ascii="Times" w:hAnsi="Times"/>
          <w:color w:val="FFFFFF"/>
          <w:szCs w:val="20"/>
        </w:rPr>
        <w:t>·</w:t>
      </w:r>
      <w:r w:rsidRPr="00651E9B">
        <w:rPr>
          <w:rFonts w:ascii="Times" w:hAnsi="Times"/>
          <w:color w:val="000000"/>
          <w:szCs w:val="20"/>
        </w:rPr>
        <w:t xml:space="preserve">No questions. Any more questions from either counsel? MR. </w:t>
      </w:r>
      <w:r w:rsidR="000467FC" w:rsidRPr="00651E9B">
        <w:rPr>
          <w:rFonts w:ascii="Times" w:hAnsi="Times"/>
          <w:color w:val="000000"/>
          <w:szCs w:val="20"/>
        </w:rPr>
        <w:t>FLEER:</w:t>
      </w:r>
      <w:r w:rsidR="000467FC" w:rsidRPr="00651E9B">
        <w:rPr>
          <w:rFonts w:ascii="Times" w:hAnsi="Times"/>
          <w:color w:val="FFFFFF"/>
          <w:szCs w:val="20"/>
        </w:rPr>
        <w:t xml:space="preserve"> ·</w:t>
      </w:r>
      <w:r w:rsidRPr="00651E9B">
        <w:rPr>
          <w:rFonts w:ascii="Times" w:hAnsi="Times"/>
          <w:color w:val="FFFFFF"/>
          <w:szCs w:val="20"/>
        </w:rPr>
        <w:t>·</w:t>
      </w:r>
      <w:r w:rsidRPr="00651E9B">
        <w:rPr>
          <w:rFonts w:ascii="Times" w:hAnsi="Times"/>
          <w:color w:val="000000"/>
          <w:szCs w:val="20"/>
        </w:rPr>
        <w:t xml:space="preserve">No. MR. </w:t>
      </w:r>
      <w:r w:rsidR="000467FC" w:rsidRPr="00651E9B">
        <w:rPr>
          <w:rFonts w:ascii="Times" w:hAnsi="Times"/>
          <w:color w:val="000000"/>
          <w:szCs w:val="20"/>
        </w:rPr>
        <w:t>SHULMAN:</w:t>
      </w:r>
      <w:r w:rsidR="000467FC" w:rsidRPr="00651E9B">
        <w:rPr>
          <w:rFonts w:ascii="Times" w:hAnsi="Times"/>
          <w:color w:val="FFFFFF"/>
          <w:szCs w:val="20"/>
        </w:rPr>
        <w:t xml:space="preserve"> ·</w:t>
      </w:r>
      <w:r w:rsidRPr="00651E9B">
        <w:rPr>
          <w:rFonts w:ascii="Times" w:hAnsi="Times"/>
          <w:color w:val="FFFFFF"/>
          <w:szCs w:val="20"/>
        </w:rPr>
        <w:t>·</w:t>
      </w:r>
      <w:r w:rsidRPr="00651E9B">
        <w:rPr>
          <w:rFonts w:ascii="Times" w:hAnsi="Times"/>
          <w:color w:val="000000"/>
          <w:szCs w:val="20"/>
        </w:rPr>
        <w:t xml:space="preserve">No. HEARING OFFICER </w:t>
      </w:r>
      <w:r w:rsidR="000467FC" w:rsidRPr="00651E9B">
        <w:rPr>
          <w:rFonts w:ascii="Times" w:hAnsi="Times"/>
          <w:color w:val="000000"/>
          <w:szCs w:val="20"/>
        </w:rPr>
        <w:t>JOHNSON:</w:t>
      </w:r>
      <w:r w:rsidR="000467FC" w:rsidRPr="00651E9B">
        <w:rPr>
          <w:rFonts w:ascii="Times" w:hAnsi="Times"/>
          <w:color w:val="FFFFFF"/>
          <w:szCs w:val="20"/>
        </w:rPr>
        <w:t xml:space="preserve"> ·</w:t>
      </w:r>
      <w:r w:rsidRPr="00651E9B">
        <w:rPr>
          <w:rFonts w:ascii="Times" w:hAnsi="Times"/>
          <w:color w:val="FFFFFF"/>
          <w:szCs w:val="20"/>
        </w:rPr>
        <w:t>·</w:t>
      </w:r>
      <w:r w:rsidRPr="00651E9B">
        <w:rPr>
          <w:rFonts w:ascii="Times" w:hAnsi="Times"/>
          <w:color w:val="000000"/>
          <w:szCs w:val="20"/>
        </w:rPr>
        <w:t>Then the evidentiary</w:t>
      </w:r>
      <w:r w:rsidRPr="00E649C4">
        <w:rPr>
          <w:rFonts w:ascii="Times" w:hAnsi="Times"/>
          <w:color w:val="000000"/>
          <w:szCs w:val="20"/>
        </w:rPr>
        <w:t xml:space="preserve"> portion of this hearing is concluded. DR. </w:t>
      </w:r>
      <w:r w:rsidR="000467FC" w:rsidRPr="00E649C4">
        <w:rPr>
          <w:rFonts w:ascii="Times" w:hAnsi="Times"/>
          <w:color w:val="000000"/>
          <w:szCs w:val="20"/>
        </w:rPr>
        <w:t>O’HANLAN: ·</w:t>
      </w:r>
      <w:r w:rsidRPr="00E649C4">
        <w:rPr>
          <w:rFonts w:ascii="Times" w:hAnsi="Times"/>
          <w:color w:val="FFFFFF"/>
          <w:szCs w:val="20"/>
        </w:rPr>
        <w:t>·</w:t>
      </w:r>
      <w:r w:rsidRPr="00E649C4">
        <w:rPr>
          <w:rFonts w:ascii="Times" w:hAnsi="Times"/>
          <w:color w:val="000000"/>
          <w:szCs w:val="20"/>
        </w:rPr>
        <w:t xml:space="preserve">May I make a comment? HEARING OFFICER </w:t>
      </w:r>
      <w:r w:rsidR="000467FC" w:rsidRPr="00E649C4">
        <w:rPr>
          <w:rFonts w:ascii="Times" w:hAnsi="Times"/>
          <w:color w:val="000000"/>
          <w:szCs w:val="20"/>
        </w:rPr>
        <w:t>JOHNSON:</w:t>
      </w:r>
      <w:r w:rsidR="000467FC" w:rsidRPr="00E649C4">
        <w:rPr>
          <w:rFonts w:ascii="Times" w:hAnsi="Times"/>
          <w:color w:val="FFFFFF"/>
          <w:szCs w:val="20"/>
        </w:rPr>
        <w:t xml:space="preserve"> ·</w:t>
      </w:r>
      <w:r w:rsidRPr="00E649C4">
        <w:rPr>
          <w:rFonts w:ascii="Times" w:hAnsi="Times"/>
          <w:color w:val="FFFFFF"/>
          <w:szCs w:val="20"/>
        </w:rPr>
        <w:t>·</w:t>
      </w:r>
      <w:r w:rsidRPr="00E649C4">
        <w:rPr>
          <w:rFonts w:ascii="Times" w:hAnsi="Times"/>
          <w:color w:val="000000"/>
          <w:szCs w:val="20"/>
        </w:rPr>
        <w:t xml:space="preserve">No. Off the </w:t>
      </w:r>
      <w:r w:rsidR="000467FC" w:rsidRPr="00E649C4">
        <w:rPr>
          <w:rFonts w:ascii="Times" w:hAnsi="Times"/>
          <w:color w:val="000000"/>
          <w:szCs w:val="20"/>
        </w:rPr>
        <w:t>record.</w:t>
      </w:r>
      <w:r w:rsidR="000467FC" w:rsidRPr="00E649C4">
        <w:rPr>
          <w:rFonts w:ascii="Times" w:hAnsi="Times"/>
          <w:color w:val="FFFFFF"/>
          <w:szCs w:val="20"/>
        </w:rPr>
        <w:t xml:space="preserve"> ·</w:t>
      </w:r>
      <w:r w:rsidRPr="00E649C4">
        <w:rPr>
          <w:rFonts w:ascii="Times" w:hAnsi="Times"/>
          <w:color w:val="000000"/>
          <w:szCs w:val="20"/>
        </w:rPr>
        <w:t>---oOo---</w:t>
      </w:r>
    </w:p>
  </w:footnote>
  <w:footnote w:id="20">
    <w:p w14:paraId="16F4939C" w14:textId="77777777" w:rsidR="000C301F" w:rsidRPr="00E649C4" w:rsidRDefault="000C301F" w:rsidP="000C301F">
      <w:pPr>
        <w:pStyle w:val="FootnoteText"/>
      </w:pPr>
      <w:r w:rsidRPr="00E649C4">
        <w:rPr>
          <w:rStyle w:val="FootnoteReference"/>
        </w:rPr>
        <w:footnoteRef/>
      </w:r>
      <w:r w:rsidRPr="00E649C4">
        <w:t xml:space="preserve"> See Baker letter to Mercer at MBC attached.</w:t>
      </w:r>
    </w:p>
  </w:footnote>
  <w:footnote w:id="21">
    <w:p w14:paraId="01D1C0CF" w14:textId="693B0BBA" w:rsidR="000E03D4" w:rsidRPr="00E649C4" w:rsidRDefault="000E03D4" w:rsidP="000E03D4">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E649C4">
        <w:rPr>
          <w:rFonts w:ascii="Times" w:hAnsi="Times"/>
          <w:color w:val="000000"/>
          <w:szCs w:val="20"/>
        </w:rPr>
        <w:t>JRC, Nov 5, page 158: I checked my phone log, and I was wrong when I reported that earlier. I was reporting what I remembered instead of what the</w:t>
      </w:r>
      <w:r w:rsidRPr="00E649C4">
        <w:rPr>
          <w:rFonts w:ascii="Times" w:hAnsi="Times"/>
          <w:color w:val="FFFFFF"/>
          <w:szCs w:val="20"/>
        </w:rPr>
        <w:t xml:space="preserve"> </w:t>
      </w:r>
      <w:r w:rsidRPr="00E649C4">
        <w:rPr>
          <w:rFonts w:ascii="Times" w:hAnsi="Times"/>
          <w:color w:val="000000"/>
          <w:szCs w:val="20"/>
        </w:rPr>
        <w:t xml:space="preserve">fact </w:t>
      </w:r>
      <w:r w:rsidR="000467FC" w:rsidRPr="00E649C4">
        <w:rPr>
          <w:rFonts w:ascii="Times" w:hAnsi="Times"/>
          <w:color w:val="000000"/>
          <w:szCs w:val="20"/>
        </w:rPr>
        <w:t>was.</w:t>
      </w:r>
      <w:r w:rsidR="000467FC" w:rsidRPr="00E649C4">
        <w:rPr>
          <w:rFonts w:ascii="Times" w:hAnsi="Times"/>
          <w:color w:val="FFFFFF"/>
          <w:szCs w:val="20"/>
        </w:rPr>
        <w:t xml:space="preserve"> ·</w:t>
      </w:r>
    </w:p>
  </w:footnote>
  <w:footnote w:id="22">
    <w:p w14:paraId="0027AEE6" w14:textId="77777777" w:rsidR="00305DD3" w:rsidRPr="00E649C4" w:rsidRDefault="00305DD3" w:rsidP="00305DD3">
      <w:pPr>
        <w:autoSpaceDE w:val="0"/>
        <w:autoSpaceDN w:val="0"/>
        <w:adjustRightInd w:val="0"/>
        <w:rPr>
          <w:rFonts w:ascii="Times" w:hAnsi="Times"/>
          <w:color w:val="000000"/>
          <w:sz w:val="20"/>
          <w:szCs w:val="20"/>
        </w:rPr>
      </w:pPr>
      <w:r w:rsidRPr="00E649C4">
        <w:rPr>
          <w:rStyle w:val="FootnoteReference"/>
          <w:rFonts w:ascii="Times" w:hAnsi="Times"/>
          <w:sz w:val="20"/>
          <w:szCs w:val="20"/>
        </w:rPr>
        <w:footnoteRef/>
      </w:r>
      <w:r w:rsidRPr="00E649C4">
        <w:rPr>
          <w:rFonts w:ascii="Times" w:hAnsi="Times"/>
          <w:sz w:val="20"/>
          <w:szCs w:val="20"/>
        </w:rPr>
        <w:t xml:space="preserve"> </w:t>
      </w:r>
      <w:r w:rsidRPr="00E649C4">
        <w:rPr>
          <w:rFonts w:ascii="Times" w:hAnsi="Times"/>
          <w:color w:val="000000"/>
          <w:sz w:val="20"/>
          <w:szCs w:val="20"/>
        </w:rPr>
        <w:t>JRC, Nov 5, page 72: Dr. Chandrasena: So my recollection of this case was there was</w:t>
      </w:r>
      <w:r w:rsidRPr="00E649C4">
        <w:rPr>
          <w:rFonts w:ascii="Times" w:hAnsi="Times"/>
          <w:color w:val="FFFFFF"/>
          <w:sz w:val="20"/>
          <w:szCs w:val="20"/>
        </w:rPr>
        <w:t xml:space="preserve"> </w:t>
      </w:r>
      <w:r w:rsidRPr="00E649C4">
        <w:rPr>
          <w:rFonts w:ascii="Times" w:hAnsi="Times"/>
          <w:color w:val="000000"/>
          <w:sz w:val="20"/>
          <w:szCs w:val="20"/>
        </w:rPr>
        <w:t>a complication, and they were very worried about the logistics of the equipment.</w:t>
      </w:r>
      <w:r w:rsidRPr="00E649C4">
        <w:rPr>
          <w:rFonts w:ascii="Times" w:hAnsi="Times"/>
          <w:color w:val="FFFFFF"/>
          <w:sz w:val="20"/>
          <w:szCs w:val="20"/>
        </w:rPr>
        <w:t>··</w:t>
      </w:r>
      <w:r w:rsidRPr="00E649C4">
        <w:rPr>
          <w:rFonts w:ascii="Times" w:hAnsi="Times"/>
          <w:color w:val="000000"/>
          <w:sz w:val="20"/>
          <w:szCs w:val="20"/>
        </w:rPr>
        <w:t>So it so happened that the card -- the CV team was actually in a case with the cardiac surgeons and happened to have just finished this case when Dr. Zimmerman, like, rushed from the OR – or</w:t>
      </w:r>
      <w:r w:rsidRPr="00E649C4">
        <w:rPr>
          <w:rFonts w:ascii="Times" w:hAnsi="Times"/>
          <w:color w:val="FFFFFF"/>
          <w:sz w:val="20"/>
          <w:szCs w:val="20"/>
        </w:rPr>
        <w:t xml:space="preserve"> </w:t>
      </w:r>
      <w:r w:rsidRPr="00E649C4">
        <w:rPr>
          <w:rFonts w:ascii="Times" w:hAnsi="Times"/>
          <w:color w:val="000000"/>
          <w:sz w:val="20"/>
          <w:szCs w:val="20"/>
        </w:rPr>
        <w:t>from the cath lab to come into this room.</w:t>
      </w:r>
      <w:r w:rsidRPr="00E649C4">
        <w:rPr>
          <w:rFonts w:ascii="Times" w:hAnsi="Times"/>
          <w:color w:val="FFFFFF"/>
          <w:sz w:val="20"/>
          <w:szCs w:val="20"/>
        </w:rPr>
        <w:t>··</w:t>
      </w:r>
      <w:r w:rsidRPr="00E649C4">
        <w:rPr>
          <w:rFonts w:ascii="Times" w:hAnsi="Times"/>
          <w:color w:val="000000"/>
          <w:sz w:val="20"/>
          <w:szCs w:val="20"/>
        </w:rPr>
        <w:t>He left a</w:t>
      </w:r>
      <w:r w:rsidRPr="00E649C4">
        <w:rPr>
          <w:rFonts w:ascii="Times" w:hAnsi="Times"/>
          <w:color w:val="FFFFFF"/>
          <w:sz w:val="20"/>
          <w:szCs w:val="20"/>
        </w:rPr>
        <w:t xml:space="preserve"> </w:t>
      </w:r>
      <w:r w:rsidRPr="00E649C4">
        <w:rPr>
          <w:rFonts w:ascii="Times" w:hAnsi="Times"/>
          <w:color w:val="000000"/>
          <w:sz w:val="20"/>
          <w:szCs w:val="20"/>
        </w:rPr>
        <w:t>patient on the table to come into this room to do the</w:t>
      </w:r>
      <w:r w:rsidRPr="00E649C4">
        <w:rPr>
          <w:rFonts w:ascii="Times" w:hAnsi="Times"/>
          <w:color w:val="FFFFFF"/>
          <w:sz w:val="20"/>
          <w:szCs w:val="20"/>
        </w:rPr>
        <w:t xml:space="preserve"> </w:t>
      </w:r>
      <w:r w:rsidRPr="00E649C4">
        <w:rPr>
          <w:rFonts w:ascii="Times" w:hAnsi="Times"/>
          <w:color w:val="000000"/>
          <w:sz w:val="20"/>
          <w:szCs w:val="20"/>
        </w:rPr>
        <w:t>case, and so it was that they didn't have the right equipment in and they were scrambling to get it.</w:t>
      </w:r>
    </w:p>
  </w:footnote>
  <w:footnote w:id="23">
    <w:p w14:paraId="0A0ABB6A" w14:textId="1EA3F806" w:rsidR="00E8582A" w:rsidRPr="00E649C4" w:rsidRDefault="00E8582A" w:rsidP="00E8582A">
      <w:pPr>
        <w:autoSpaceDE w:val="0"/>
        <w:autoSpaceDN w:val="0"/>
        <w:adjustRightInd w:val="0"/>
        <w:rPr>
          <w:rFonts w:ascii="Times" w:hAnsi="Times"/>
          <w:color w:val="000000"/>
          <w:sz w:val="20"/>
          <w:szCs w:val="20"/>
        </w:rPr>
      </w:pPr>
      <w:r w:rsidRPr="00E649C4">
        <w:rPr>
          <w:rStyle w:val="FootnoteReference"/>
          <w:rFonts w:ascii="Times" w:hAnsi="Times"/>
          <w:sz w:val="20"/>
          <w:szCs w:val="20"/>
        </w:rPr>
        <w:footnoteRef/>
      </w:r>
      <w:r w:rsidRPr="00E649C4">
        <w:rPr>
          <w:rFonts w:ascii="Times" w:hAnsi="Times"/>
          <w:sz w:val="20"/>
          <w:szCs w:val="20"/>
        </w:rPr>
        <w:t xml:space="preserve"> </w:t>
      </w:r>
      <w:r w:rsidRPr="00E649C4">
        <w:rPr>
          <w:rFonts w:ascii="Times" w:hAnsi="Times"/>
          <w:color w:val="000000"/>
          <w:sz w:val="20"/>
          <w:szCs w:val="20"/>
        </w:rPr>
        <w:t xml:space="preserve">JRC, Nov 5, page 66: MR. </w:t>
      </w:r>
      <w:r w:rsidR="000467FC" w:rsidRPr="00E649C4">
        <w:rPr>
          <w:rFonts w:ascii="Times" w:hAnsi="Times"/>
          <w:color w:val="000000"/>
          <w:sz w:val="20"/>
          <w:szCs w:val="20"/>
        </w:rPr>
        <w:t>SHULMAN:</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I </w:t>
      </w:r>
      <w:r w:rsidR="000467FC" w:rsidRPr="00E649C4">
        <w:rPr>
          <w:rFonts w:ascii="Times" w:hAnsi="Times"/>
          <w:color w:val="000000"/>
          <w:sz w:val="20"/>
          <w:szCs w:val="20"/>
        </w:rPr>
        <w:t>object.</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There was no peer-review form in evidence, and I would submit there never was </w:t>
      </w:r>
      <w:r w:rsidR="000467FC" w:rsidRPr="00E649C4">
        <w:rPr>
          <w:rFonts w:ascii="Times" w:hAnsi="Times"/>
          <w:color w:val="000000"/>
          <w:sz w:val="20"/>
          <w:szCs w:val="20"/>
        </w:rPr>
        <w:t>one.</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No form -- no peer-review form considering this case, so these questions don't make any sense. THE </w:t>
      </w:r>
      <w:r w:rsidR="000467FC" w:rsidRPr="00E649C4">
        <w:rPr>
          <w:rFonts w:ascii="Times" w:hAnsi="Times"/>
          <w:color w:val="000000"/>
          <w:sz w:val="20"/>
          <w:szCs w:val="20"/>
        </w:rPr>
        <w:t>WITNESS:</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Reviewed by a peer-review body at Sequoia Hospital? DR. </w:t>
      </w:r>
      <w:r w:rsidR="000467FC" w:rsidRPr="00E649C4">
        <w:rPr>
          <w:rFonts w:ascii="Times" w:hAnsi="Times"/>
          <w:color w:val="000000"/>
          <w:sz w:val="20"/>
          <w:szCs w:val="20"/>
        </w:rPr>
        <w:t>O’HANLAN: ·</w:t>
      </w:r>
      <w:r w:rsidRPr="00E649C4">
        <w:rPr>
          <w:rFonts w:ascii="Times" w:hAnsi="Times"/>
          <w:color w:val="FFFFFF"/>
          <w:sz w:val="20"/>
          <w:szCs w:val="20"/>
        </w:rPr>
        <w:t>·</w:t>
      </w:r>
      <w:r w:rsidRPr="00E649C4">
        <w:rPr>
          <w:rFonts w:ascii="Times" w:hAnsi="Times"/>
          <w:color w:val="000000"/>
          <w:sz w:val="20"/>
          <w:szCs w:val="20"/>
        </w:rPr>
        <w:t xml:space="preserve">This is in </w:t>
      </w:r>
      <w:r w:rsidR="000467FC" w:rsidRPr="00E649C4">
        <w:rPr>
          <w:rFonts w:ascii="Times" w:hAnsi="Times"/>
          <w:color w:val="000000"/>
          <w:sz w:val="20"/>
          <w:szCs w:val="20"/>
        </w:rPr>
        <w:t>evidence.</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I just don't know what page it </w:t>
      </w:r>
      <w:r w:rsidR="000467FC" w:rsidRPr="00E649C4">
        <w:rPr>
          <w:rFonts w:ascii="Times" w:hAnsi="Times"/>
          <w:color w:val="000000"/>
          <w:sz w:val="20"/>
          <w:szCs w:val="20"/>
        </w:rPr>
        <w:t>is.</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It's not the page -remember, we got the shuffled </w:t>
      </w:r>
      <w:r w:rsidR="000467FC" w:rsidRPr="00E649C4">
        <w:rPr>
          <w:rFonts w:ascii="Times" w:hAnsi="Times"/>
          <w:color w:val="000000"/>
          <w:sz w:val="20"/>
          <w:szCs w:val="20"/>
        </w:rPr>
        <w:t>pages.</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Yulia can find it. MR. </w:t>
      </w:r>
      <w:r w:rsidR="000467FC" w:rsidRPr="00E649C4">
        <w:rPr>
          <w:rFonts w:ascii="Times" w:hAnsi="Times"/>
          <w:color w:val="000000"/>
          <w:sz w:val="20"/>
          <w:szCs w:val="20"/>
        </w:rPr>
        <w:t>FLEER:</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My question, did you hear it? DR. </w:t>
      </w:r>
      <w:r w:rsidR="000467FC" w:rsidRPr="00E649C4">
        <w:rPr>
          <w:rFonts w:ascii="Times" w:hAnsi="Times"/>
          <w:color w:val="000000"/>
          <w:sz w:val="20"/>
          <w:szCs w:val="20"/>
        </w:rPr>
        <w:t>CHANDRASENA:</w:t>
      </w:r>
      <w:r w:rsidR="000467FC" w:rsidRPr="00E649C4">
        <w:rPr>
          <w:rFonts w:ascii="Times" w:hAnsi="Times"/>
          <w:color w:val="FFFFFF"/>
          <w:sz w:val="20"/>
          <w:szCs w:val="20"/>
        </w:rPr>
        <w:t xml:space="preserve"> ·</w:t>
      </w:r>
      <w:r w:rsidRPr="00E649C4">
        <w:rPr>
          <w:rFonts w:ascii="Times" w:hAnsi="Times"/>
          <w:color w:val="FFFFFF"/>
          <w:sz w:val="20"/>
          <w:szCs w:val="20"/>
        </w:rPr>
        <w:t>·</w:t>
      </w:r>
      <w:r w:rsidRPr="00E649C4">
        <w:rPr>
          <w:rFonts w:ascii="Times" w:hAnsi="Times"/>
          <w:color w:val="000000"/>
          <w:sz w:val="20"/>
          <w:szCs w:val="20"/>
        </w:rPr>
        <w:t xml:space="preserve">I'd like to see what </w:t>
      </w:r>
      <w:r w:rsidR="000467FC" w:rsidRPr="00E649C4">
        <w:rPr>
          <w:rFonts w:ascii="Times" w:hAnsi="Times"/>
          <w:color w:val="000000"/>
          <w:sz w:val="20"/>
          <w:szCs w:val="20"/>
        </w:rPr>
        <w:t>you’re</w:t>
      </w:r>
      <w:r w:rsidR="000467FC" w:rsidRPr="00E649C4">
        <w:rPr>
          <w:rFonts w:ascii="Times" w:hAnsi="Times"/>
          <w:color w:val="FFFFFF"/>
          <w:sz w:val="20"/>
          <w:szCs w:val="20"/>
        </w:rPr>
        <w:t xml:space="preserve"> </w:t>
      </w:r>
      <w:r w:rsidR="000467FC" w:rsidRPr="00E649C4">
        <w:rPr>
          <w:rFonts w:ascii="Times" w:hAnsi="Times"/>
          <w:color w:val="000000"/>
          <w:sz w:val="20"/>
          <w:szCs w:val="20"/>
        </w:rPr>
        <w:t>referring</w:t>
      </w:r>
      <w:r w:rsidRPr="00E649C4">
        <w:rPr>
          <w:rFonts w:ascii="Times" w:hAnsi="Times"/>
          <w:color w:val="000000"/>
          <w:sz w:val="20"/>
          <w:szCs w:val="20"/>
        </w:rPr>
        <w:t xml:space="preserve"> to because I don't know what you're asking me.</w:t>
      </w:r>
    </w:p>
  </w:footnote>
  <w:footnote w:id="24">
    <w:p w14:paraId="670DFDD8" w14:textId="3E2A2A3A" w:rsidR="00650A38" w:rsidRPr="00E649C4" w:rsidRDefault="00650A38" w:rsidP="00650A38">
      <w:pPr>
        <w:autoSpaceDE w:val="0"/>
        <w:autoSpaceDN w:val="0"/>
        <w:adjustRightInd w:val="0"/>
        <w:rPr>
          <w:rFonts w:ascii="Times" w:hAnsi="Times"/>
          <w:sz w:val="20"/>
          <w:szCs w:val="20"/>
        </w:rPr>
      </w:pPr>
      <w:r w:rsidRPr="00E649C4">
        <w:rPr>
          <w:rStyle w:val="FootnoteReference"/>
          <w:rFonts w:ascii="Times" w:hAnsi="Times"/>
          <w:sz w:val="20"/>
          <w:szCs w:val="20"/>
        </w:rPr>
        <w:footnoteRef/>
      </w:r>
      <w:r w:rsidRPr="00E649C4">
        <w:rPr>
          <w:rFonts w:ascii="Times" w:hAnsi="Times"/>
          <w:sz w:val="20"/>
          <w:szCs w:val="20"/>
        </w:rPr>
        <w:t xml:space="preserve"> O'Hanlan KA, O’Holleran M. Morbidity of total laparoscopic hysterectomy +/-staging lymphadenectomy for uterine neoplasia. Proceedings from the Society of Gynecologic Oncologists Annual Clinical Meeting. March 22-26 2006.</w:t>
      </w:r>
    </w:p>
    <w:p w14:paraId="7134BD93" w14:textId="126CCCBE" w:rsidR="00650A38" w:rsidRPr="00E649C4" w:rsidRDefault="00650A38" w:rsidP="00650A38">
      <w:pPr>
        <w:autoSpaceDE w:val="0"/>
        <w:autoSpaceDN w:val="0"/>
        <w:adjustRightInd w:val="0"/>
        <w:rPr>
          <w:rFonts w:ascii="Times" w:hAnsi="Times"/>
          <w:sz w:val="20"/>
          <w:szCs w:val="20"/>
        </w:rPr>
      </w:pPr>
      <w:r w:rsidRPr="00E649C4">
        <w:rPr>
          <w:rFonts w:ascii="Times" w:hAnsi="Times"/>
          <w:sz w:val="20"/>
          <w:szCs w:val="20"/>
        </w:rPr>
        <w:t>O'Hanlan, KA, J. Ferry, M. Chivukula, M. Harrington, M. O'Holleran, Transperitoneal versus retroperitoneal approach for staging aortic lymphadenectomy, poster at Society for Gynecologic Oncologists Annual Meeting, Los Angeles, CA, March 9-12, 2013.</w:t>
      </w:r>
    </w:p>
    <w:p w14:paraId="61F931BE" w14:textId="6AC8CFA5" w:rsidR="00650A38" w:rsidRPr="00E649C4" w:rsidRDefault="00650A38" w:rsidP="00650A38">
      <w:pPr>
        <w:autoSpaceDE w:val="0"/>
        <w:autoSpaceDN w:val="0"/>
        <w:adjustRightInd w:val="0"/>
        <w:rPr>
          <w:rFonts w:ascii="Times" w:hAnsi="Times"/>
          <w:sz w:val="20"/>
          <w:szCs w:val="20"/>
        </w:rPr>
      </w:pPr>
      <w:r w:rsidRPr="00E649C4">
        <w:rPr>
          <w:rFonts w:ascii="Times" w:hAnsi="Times"/>
          <w:sz w:val="20"/>
          <w:szCs w:val="20"/>
        </w:rPr>
        <w:t>O'Hanlan, KA, J. Ferry, M. Chivukula, M. Harrington, M. O'Holleran, Impact of obesity on surgical outcomes of laparoscopic radical pelvic lymphadenectomy for women with cervical, endometrial or ovarian cancer, poster at Society for Gynecologic Oncologists, Los Angeles, CA, March 9-12, 2013.</w:t>
      </w:r>
    </w:p>
    <w:p w14:paraId="53FF2EB6" w14:textId="5D74F430" w:rsidR="00650A38" w:rsidRPr="00E649C4" w:rsidRDefault="00650A38" w:rsidP="00650A38">
      <w:pPr>
        <w:autoSpaceDE w:val="0"/>
        <w:autoSpaceDN w:val="0"/>
        <w:adjustRightInd w:val="0"/>
        <w:rPr>
          <w:rFonts w:ascii="Times" w:hAnsi="Times"/>
          <w:sz w:val="20"/>
          <w:szCs w:val="20"/>
        </w:rPr>
      </w:pPr>
      <w:r w:rsidRPr="00E649C4">
        <w:rPr>
          <w:rFonts w:ascii="Times" w:hAnsi="Times"/>
          <w:sz w:val="20"/>
          <w:szCs w:val="20"/>
        </w:rPr>
        <w:t>O'Hanlan, KA, M.S. Sten, N.N. Ford, M. Chivukula, S.P. McCutcheon, Laparoscopic retroperitoneal therapeutic pelvic to infrarenal lymphadenectomy, poster #317 at Society for Gynecologic Oncologists, Chicago, IL, March 27-29, 2015.</w:t>
      </w:r>
    </w:p>
    <w:p w14:paraId="0039C45F" w14:textId="3B2A3661" w:rsidR="00650A38" w:rsidRPr="00E649C4" w:rsidRDefault="00650A38" w:rsidP="00650A38">
      <w:pPr>
        <w:autoSpaceDE w:val="0"/>
        <w:autoSpaceDN w:val="0"/>
        <w:adjustRightInd w:val="0"/>
        <w:rPr>
          <w:rFonts w:ascii="Times" w:hAnsi="Times"/>
          <w:sz w:val="20"/>
          <w:szCs w:val="20"/>
        </w:rPr>
      </w:pPr>
      <w:r w:rsidRPr="00E649C4">
        <w:rPr>
          <w:rFonts w:ascii="Times" w:hAnsi="Times"/>
          <w:sz w:val="20"/>
          <w:szCs w:val="20"/>
        </w:rPr>
        <w:t>O'Hanlan, KA, M.S. Sten, N.N. Ford, M. Chivukula, S.P. McCutcheon, Laparoscopic comprehensive therapeutic pelvic to infrarenal lymphadenectomy, poster #319 at Society for Gynecologic Oncologists, Chicago, IL, March 27-29, 2015.</w:t>
      </w:r>
    </w:p>
  </w:footnote>
  <w:footnote w:id="25">
    <w:p w14:paraId="15472B7D" w14:textId="1699478A" w:rsidR="00650A38" w:rsidRPr="00650A38" w:rsidRDefault="00650A38" w:rsidP="00650A38">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650A38">
        <w:rPr>
          <w:rFonts w:ascii="Times" w:hAnsi="Times"/>
          <w:szCs w:val="20"/>
        </w:rPr>
        <w:t>O'Hanlan KA. Comprehensive, therapeutic retroperitoneal pelvic and infrarenal aortic</w:t>
      </w:r>
      <w:r w:rsidRPr="00E649C4">
        <w:rPr>
          <w:rFonts w:ascii="Times" w:hAnsi="Times"/>
          <w:szCs w:val="20"/>
        </w:rPr>
        <w:t xml:space="preserve"> </w:t>
      </w:r>
      <w:r w:rsidRPr="00650A38">
        <w:rPr>
          <w:rFonts w:ascii="Times" w:hAnsi="Times"/>
          <w:szCs w:val="20"/>
        </w:rPr>
        <w:t xml:space="preserve">lymphadenectomy for advanced cervical carcinoma. Gynecologic </w:t>
      </w:r>
      <w:r w:rsidRPr="00E649C4">
        <w:rPr>
          <w:rFonts w:ascii="Times" w:hAnsi="Times"/>
          <w:szCs w:val="20"/>
        </w:rPr>
        <w:t>O</w:t>
      </w:r>
      <w:r w:rsidRPr="00650A38">
        <w:rPr>
          <w:rFonts w:ascii="Times" w:hAnsi="Times"/>
          <w:szCs w:val="20"/>
        </w:rPr>
        <w:t>ncology.</w:t>
      </w:r>
      <w:r w:rsidRPr="00E649C4">
        <w:rPr>
          <w:rFonts w:ascii="Times" w:hAnsi="Times"/>
          <w:szCs w:val="20"/>
        </w:rPr>
        <w:t xml:space="preserve"> </w:t>
      </w:r>
      <w:r w:rsidRPr="00650A38">
        <w:rPr>
          <w:rFonts w:ascii="Times" w:hAnsi="Times"/>
          <w:szCs w:val="20"/>
        </w:rPr>
        <w:t>2013;130(3):634-635.</w:t>
      </w:r>
    </w:p>
    <w:p w14:paraId="7C0F7A06" w14:textId="4D093BDA" w:rsidR="00650A38" w:rsidRPr="00E649C4" w:rsidRDefault="00650A38">
      <w:pPr>
        <w:pStyle w:val="FootnoteText"/>
        <w:rPr>
          <w:rFonts w:ascii="Times" w:hAnsi="Times"/>
          <w:szCs w:val="20"/>
        </w:rPr>
      </w:pPr>
      <w:r w:rsidRPr="00650A38">
        <w:rPr>
          <w:rFonts w:ascii="Times" w:hAnsi="Times"/>
          <w:szCs w:val="20"/>
        </w:rPr>
        <w:t>O'Hanlan KA, Sten MS, Halliday DM, Sastry RB, Struck DM, Uthman KF.</w:t>
      </w:r>
      <w:r w:rsidRPr="00E649C4">
        <w:rPr>
          <w:rFonts w:ascii="Times" w:hAnsi="Times"/>
          <w:szCs w:val="20"/>
        </w:rPr>
        <w:t xml:space="preserve"> </w:t>
      </w:r>
      <w:r w:rsidRPr="00650A38">
        <w:rPr>
          <w:rFonts w:ascii="Times" w:hAnsi="Times"/>
          <w:szCs w:val="20"/>
        </w:rPr>
        <w:t>Comprehensive laparoscopic lymphadenectomy from the deep circumflex iliac vein to</w:t>
      </w:r>
      <w:r w:rsidRPr="00E649C4">
        <w:rPr>
          <w:rFonts w:ascii="Times" w:hAnsi="Times"/>
          <w:szCs w:val="20"/>
        </w:rPr>
        <w:t xml:space="preserve"> </w:t>
      </w:r>
      <w:r w:rsidRPr="00650A38">
        <w:rPr>
          <w:rFonts w:ascii="Times" w:hAnsi="Times"/>
          <w:szCs w:val="20"/>
        </w:rPr>
        <w:t xml:space="preserve">the renal veins: Impact on quality of life. Gynecologic </w:t>
      </w:r>
      <w:r w:rsidRPr="00E649C4">
        <w:rPr>
          <w:rFonts w:ascii="Times" w:hAnsi="Times"/>
          <w:szCs w:val="20"/>
        </w:rPr>
        <w:t>O</w:t>
      </w:r>
      <w:r w:rsidRPr="00650A38">
        <w:rPr>
          <w:rFonts w:ascii="Times" w:hAnsi="Times"/>
          <w:szCs w:val="20"/>
        </w:rPr>
        <w:t>ncology. 2017;144(3):592-7.</w:t>
      </w:r>
    </w:p>
  </w:footnote>
  <w:footnote w:id="26">
    <w:p w14:paraId="6636D2FA" w14:textId="591AED4F" w:rsidR="00650A38" w:rsidRPr="00650A38" w:rsidRDefault="00650A38" w:rsidP="00650A38">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650A38">
        <w:rPr>
          <w:rFonts w:ascii="Times" w:hAnsi="Times"/>
          <w:szCs w:val="20"/>
        </w:rPr>
        <w:t>O'Hanlan, KA, O’Holleran, Michael “Radical Pelvic Lymphadenectomy” video, Society of Gynecologic Oncologists, Miami Beach, FL, March 3-5, 2005.</w:t>
      </w:r>
    </w:p>
    <w:p w14:paraId="54BE40F3" w14:textId="3073E466" w:rsidR="00650A38" w:rsidRPr="00650A38" w:rsidRDefault="00650A38" w:rsidP="00650A38">
      <w:pPr>
        <w:pStyle w:val="FootnoteText"/>
        <w:rPr>
          <w:rFonts w:ascii="Times" w:hAnsi="Times"/>
          <w:szCs w:val="20"/>
        </w:rPr>
      </w:pPr>
      <w:r w:rsidRPr="00650A38">
        <w:rPr>
          <w:rFonts w:ascii="Times" w:hAnsi="Times"/>
          <w:szCs w:val="20"/>
        </w:rPr>
        <w:t>O'Hanlan KA. Comprehensive, therapeutic retroperitoneal pelvic and infrarenal aortic</w:t>
      </w:r>
      <w:r w:rsidRPr="00E649C4">
        <w:rPr>
          <w:rFonts w:ascii="Times" w:hAnsi="Times"/>
          <w:szCs w:val="20"/>
        </w:rPr>
        <w:t xml:space="preserve"> </w:t>
      </w:r>
      <w:r w:rsidRPr="00650A38">
        <w:rPr>
          <w:rFonts w:ascii="Times" w:hAnsi="Times"/>
          <w:szCs w:val="20"/>
        </w:rPr>
        <w:t xml:space="preserve">lymphadenectomy for advanced cervical carcinoma. </w:t>
      </w:r>
      <w:r w:rsidR="006D45F2" w:rsidRPr="00E649C4">
        <w:rPr>
          <w:rFonts w:ascii="Times" w:hAnsi="Times"/>
          <w:szCs w:val="20"/>
        </w:rPr>
        <w:t xml:space="preserve">Video </w:t>
      </w:r>
      <w:r w:rsidRPr="00650A38">
        <w:rPr>
          <w:rFonts w:ascii="Times" w:hAnsi="Times"/>
          <w:szCs w:val="20"/>
        </w:rPr>
        <w:t xml:space="preserve">Gynecologic </w:t>
      </w:r>
      <w:r w:rsidR="006D45F2" w:rsidRPr="00E649C4">
        <w:rPr>
          <w:rFonts w:ascii="Times" w:hAnsi="Times"/>
          <w:szCs w:val="20"/>
        </w:rPr>
        <w:t>O</w:t>
      </w:r>
      <w:r w:rsidRPr="00650A38">
        <w:rPr>
          <w:rFonts w:ascii="Times" w:hAnsi="Times"/>
          <w:szCs w:val="20"/>
        </w:rPr>
        <w:t>ncology.</w:t>
      </w:r>
      <w:r w:rsidRPr="00E649C4">
        <w:rPr>
          <w:rFonts w:ascii="Times" w:hAnsi="Times"/>
          <w:szCs w:val="20"/>
        </w:rPr>
        <w:t xml:space="preserve"> </w:t>
      </w:r>
      <w:r w:rsidRPr="00650A38">
        <w:rPr>
          <w:rFonts w:ascii="Times" w:hAnsi="Times"/>
          <w:szCs w:val="20"/>
        </w:rPr>
        <w:t>2013;130(3):634-635.</w:t>
      </w:r>
    </w:p>
    <w:p w14:paraId="40DC4FAB" w14:textId="4A8F9960" w:rsidR="00650A38" w:rsidRPr="00E649C4" w:rsidRDefault="00650A38" w:rsidP="00650A38">
      <w:pPr>
        <w:pStyle w:val="FootnoteText"/>
        <w:rPr>
          <w:rFonts w:ascii="Times" w:hAnsi="Times"/>
          <w:szCs w:val="20"/>
        </w:rPr>
      </w:pPr>
      <w:r w:rsidRPr="00650A38">
        <w:rPr>
          <w:rFonts w:ascii="Times" w:hAnsi="Times"/>
          <w:szCs w:val="20"/>
        </w:rPr>
        <w:t>O’Hanlan, KA, Comprehensive therapeutic pelvic to infrarenal aortic lymphadenectomy, video</w:t>
      </w:r>
      <w:r w:rsidR="006D45F2" w:rsidRPr="00E649C4">
        <w:rPr>
          <w:rFonts w:ascii="Times" w:hAnsi="Times"/>
          <w:szCs w:val="20"/>
        </w:rPr>
        <w:t xml:space="preserve">, </w:t>
      </w:r>
      <w:r w:rsidRPr="00650A38">
        <w:t>Society for Gynecologic Oncologists Annual Clinical Meeting, San Diego CA,</w:t>
      </w:r>
      <w:r w:rsidR="006D45F2" w:rsidRPr="00E649C4">
        <w:rPr>
          <w:rFonts w:ascii="Times" w:hAnsi="Times"/>
          <w:szCs w:val="20"/>
        </w:rPr>
        <w:t xml:space="preserve"> </w:t>
      </w:r>
      <w:r w:rsidRPr="00650A38">
        <w:t>March 19-22, 2016</w:t>
      </w:r>
    </w:p>
  </w:footnote>
  <w:footnote w:id="27">
    <w:p w14:paraId="42E74C63" w14:textId="1AFC2B42"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21: The President of the Medical Staff, a department chair, the Medical Executive </w:t>
      </w:r>
      <w:r w:rsidR="000467FC" w:rsidRPr="00E649C4">
        <w:rPr>
          <w:rFonts w:ascii="Times" w:hAnsi="Times"/>
          <w:szCs w:val="20"/>
        </w:rPr>
        <w:t>Committee,</w:t>
      </w:r>
      <w:r w:rsidRPr="00E649C4">
        <w:rPr>
          <w:rFonts w:ascii="Times" w:hAnsi="Times"/>
          <w:szCs w:val="20"/>
        </w:rPr>
        <w:t xml:space="preserve"> or the Hospital President may request an investigation of a member whenever reliable information indicates a member may have exhibited acts, demeanor, or conduct reasonably likely to be 1) detrimental to patient safety or to the delivery of quality patient care within the hospital; 2) unethical; 3) contrary to the Medical Staff Bylaws, Rules and Regulations, or Medical Staff and Hospital administrative policy; 4) below applicable professional standards; or 5) disruptive of hospital operations. </w:t>
      </w:r>
    </w:p>
  </w:footnote>
  <w:footnote w:id="28">
    <w:p w14:paraId="3E6A3746"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22: A request for action or for an Investigation under the auspices of the Medical Executive Committee must be supported by reference to specific activities or conduct alleged.</w:t>
      </w:r>
    </w:p>
  </w:footnote>
  <w:footnote w:id="29">
    <w:p w14:paraId="073E0413"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33: The practitioner may inspect and copy, at his or her expense, any documentary information relevant to the charges that the Medical Executive Committee has in its possession or under its control.</w:t>
      </w:r>
    </w:p>
  </w:footnote>
  <w:footnote w:id="30">
    <w:p w14:paraId="07C35A4F" w14:textId="6B79F094"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w:t>
      </w:r>
      <w:r w:rsidR="000467FC" w:rsidRPr="00E649C4">
        <w:rPr>
          <w:rFonts w:ascii="Times" w:hAnsi="Times"/>
          <w:szCs w:val="20"/>
        </w:rPr>
        <w:t>298: Technical</w:t>
      </w:r>
      <w:r w:rsidRPr="00E649C4">
        <w:rPr>
          <w:rFonts w:ascii="Times" w:hAnsi="Times"/>
          <w:szCs w:val="20"/>
        </w:rPr>
        <w:t xml:space="preserve">, insignificant, or non-prejudicial deviations from the procedures set forth in these Bylaws shall not be grounds for invalidating the action taken or recommended by the bodies whose decisions prompted hearing. </w:t>
      </w:r>
    </w:p>
  </w:footnote>
  <w:footnote w:id="31">
    <w:p w14:paraId="6C6C2B8A"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28: discretion is granted to the Medical Staff and Board of Directors to create a hearing process which provides for the least burdensome level of formality in the process while still providing a fair review and to interpret these Bylaws in that light.</w:t>
      </w:r>
    </w:p>
  </w:footnote>
  <w:footnote w:id="32">
    <w:p w14:paraId="0CCF38BC"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32: The hearing officer shall endeavor to assure that all participants in the hearing have a reasonable opportunity to be heard and to present relevant oral and documentary evidence in an efficient and expeditious manner.</w:t>
      </w:r>
    </w:p>
  </w:footnote>
  <w:footnote w:id="33">
    <w:p w14:paraId="04C0317C"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34: Judicial rules of evidence and procedure relating to the conduct of a trial regarding the examination of witnesses, and presentation of evidence shall not apply to a hearing conducted under these provisions. Any relevant evidence, including hearsay, may be admitted if it is the sort of evidence on which responsible persons are accustomed to rely in the conduct of serious affairs, regardless of the admissibility of such evidence in a court of law.</w:t>
      </w:r>
    </w:p>
  </w:footnote>
  <w:footnote w:id="34">
    <w:p w14:paraId="27B4D3DA" w14:textId="09742D47" w:rsidR="00E8582A" w:rsidRPr="00E649C4" w:rsidRDefault="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36. The decision of the Hearing Committee shall be based on the evidence and written statements introduced at the hearing, including all logical and reasonable inferences from the evidence.</w:t>
      </w:r>
    </w:p>
  </w:footnote>
  <w:footnote w:id="35">
    <w:p w14:paraId="5C370377" w14:textId="77777777"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31: Such appointment shall include at least one member who has the same healing arts licensure and practices in the same specialty as the Practitioner involved.</w:t>
      </w:r>
    </w:p>
  </w:footnote>
  <w:footnote w:id="36">
    <w:p w14:paraId="5FBD25A0" w14:textId="70B318BE" w:rsidR="00E8582A" w:rsidRPr="00E649C4" w:rsidRDefault="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AHC meeting notes December 8, 2016</w:t>
      </w:r>
    </w:p>
  </w:footnote>
  <w:footnote w:id="37">
    <w:p w14:paraId="14D52FB4" w14:textId="77777777" w:rsidR="004E6B13" w:rsidRPr="00E649C4" w:rsidRDefault="004E6B13" w:rsidP="004E6B13">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32: An attorney regularly utilized by the hospital or medical staff for legal advice regarding its affairs and activities shall not be eligible to serve as hearing officer.</w:t>
      </w:r>
    </w:p>
  </w:footnote>
  <w:footnote w:id="38">
    <w:p w14:paraId="5193C3D6" w14:textId="77777777" w:rsidR="004E6B13" w:rsidRPr="00E649C4" w:rsidRDefault="004E6B13" w:rsidP="004E6B13">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34: Within reasonable limitations, both parties may call and examine witnesses for relevant testimony; introduce relevant exhibits or other documents; cross-examine or impeach witnesses who have testified orally on any matter relevant to the issues, and otherwise rebut evidence;</w:t>
      </w:r>
    </w:p>
  </w:footnote>
  <w:footnote w:id="39">
    <w:p w14:paraId="2CCCD278" w14:textId="77777777" w:rsidR="004E6B13" w:rsidRPr="00E649C4" w:rsidRDefault="004E6B13" w:rsidP="004E6B13">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58: the appeal board may accept additional oral or written evidence, subject to a foundational showing that such evidence could not have been made available to the Hearing Committee in the exercise of reasonable diligence, and subject to the same rights of cross-examination or confrontation that are provided at a hearing.</w:t>
      </w:r>
    </w:p>
  </w:footnote>
  <w:footnote w:id="40">
    <w:p w14:paraId="5FA6042A" w14:textId="09024061" w:rsidR="00E8582A" w:rsidRPr="00E649C4" w:rsidRDefault="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R &amp; R, page 4: </w:t>
      </w:r>
      <w:r w:rsidRPr="00E649C4">
        <w:rPr>
          <w:rFonts w:ascii="Times" w:hAnsi="Times" w:cstheme="minorHAnsi"/>
          <w:szCs w:val="20"/>
        </w:rPr>
        <w:t xml:space="preserve">The provider’s signature and time stamp will be captured electronically when the provider signs or accepts documentation in the electronic health record; or, if on paper, all entries must be dated, </w:t>
      </w:r>
      <w:r w:rsidR="000467FC" w:rsidRPr="00E649C4">
        <w:rPr>
          <w:rFonts w:ascii="Times" w:hAnsi="Times" w:cstheme="minorHAnsi"/>
          <w:szCs w:val="20"/>
        </w:rPr>
        <w:t>timed,</w:t>
      </w:r>
      <w:r w:rsidRPr="00E649C4">
        <w:rPr>
          <w:rFonts w:ascii="Times" w:hAnsi="Times" w:cstheme="minorHAnsi"/>
          <w:szCs w:val="20"/>
        </w:rPr>
        <w:t xml:space="preserve"> and authenticated in a timely fashion. The use of signature stamps is strictly prohibited.</w:t>
      </w:r>
    </w:p>
  </w:footnote>
  <w:footnote w:id="41">
    <w:p w14:paraId="29B4DA75" w14:textId="77777777" w:rsidR="00457FB2" w:rsidRPr="00E649C4" w:rsidRDefault="00457FB2" w:rsidP="00457FB2">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23: A member’s clinical privileges may be summarily suspended or restricted where the failure to take such action may result in an imminent danger to the health or safety of any individual, including current or future hospital patients.</w:t>
      </w:r>
    </w:p>
  </w:footnote>
  <w:footnote w:id="42">
    <w:p w14:paraId="0843C7EE" w14:textId="222708B2" w:rsidR="00E8582A" w:rsidRPr="00E649C4" w:rsidRDefault="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R &amp; R, page 4: Consultations should be performed as soon as possible after requested by the attending physician.</w:t>
      </w:r>
    </w:p>
  </w:footnote>
  <w:footnote w:id="43">
    <w:p w14:paraId="18C574F1" w14:textId="77777777" w:rsidR="007E761B" w:rsidRPr="00E649C4" w:rsidRDefault="007E761B" w:rsidP="007E761B">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Sequoia R&amp;R, page 4. Consultation is required in the following situations: Where the diagnosis is obscure after diagnostic procedures have been completed. In unusually complicated situations where specific skills or other practitioners may be needed. </w:t>
      </w:r>
    </w:p>
    <w:p w14:paraId="6A23FF24" w14:textId="77777777" w:rsidR="007E761B" w:rsidRPr="00E649C4" w:rsidRDefault="007E761B" w:rsidP="007E761B">
      <w:pPr>
        <w:pStyle w:val="FootnoteText"/>
        <w:rPr>
          <w:rFonts w:ascii="Times" w:hAnsi="Times"/>
          <w:szCs w:val="20"/>
        </w:rPr>
      </w:pPr>
    </w:p>
  </w:footnote>
  <w:footnote w:id="44">
    <w:p w14:paraId="02D39CD3" w14:textId="77777777" w:rsidR="009E0E45" w:rsidRPr="00E8582A" w:rsidRDefault="009E0E45" w:rsidP="009E0E45">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34: Any relevant evidence, including hearsay, may be admitted if it is the sort of evidence on which responsible persons are accustomed to rely in the conduct of serious affairs, regardless of the admissibility of such evidence in a court of law.</w:t>
      </w:r>
    </w:p>
  </w:footnote>
  <w:footnote w:id="45">
    <w:p w14:paraId="520EC1C2" w14:textId="77777777" w:rsidR="00E600C2" w:rsidRPr="00E649C4" w:rsidRDefault="00E600C2" w:rsidP="00E600C2">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25: The Medical Executive Committee shall reverse any action that was based on a </w:t>
      </w:r>
      <w:r w:rsidRPr="00E649C4">
        <w:rPr>
          <w:rFonts w:ascii="Times" w:hAnsi="Times"/>
          <w:szCs w:val="20"/>
          <w:u w:val="single"/>
        </w:rPr>
        <w:t>material mistake of fact</w:t>
      </w:r>
      <w:r w:rsidRPr="00E649C4">
        <w:rPr>
          <w:rFonts w:ascii="Times" w:hAnsi="Times"/>
          <w:szCs w:val="20"/>
        </w:rPr>
        <w:t xml:space="preserve"> as to the existence of the grounds for such special action.</w:t>
      </w:r>
    </w:p>
  </w:footnote>
  <w:footnote w:id="46">
    <w:p w14:paraId="1B2C0905" w14:textId="77777777" w:rsidR="00E600C2" w:rsidRPr="00E649C4" w:rsidRDefault="00E600C2" w:rsidP="00E600C2">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Sequoia R&amp;R, page 1: In instances of absence from practice, the practitioner must provide or arrange for comparable coverage by another qualified staff member, within the same specialty, who has agreed to accept responsibility for care of the patient.</w:t>
      </w:r>
    </w:p>
  </w:footnote>
  <w:footnote w:id="47">
    <w:p w14:paraId="1275E8FD" w14:textId="77777777" w:rsidR="00CB2273" w:rsidRPr="00E649C4" w:rsidRDefault="00CB2273" w:rsidP="00CB2273">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34: The body whose decision prompted the hearing shall bear the burden of persuading the Hearing Committee, by a preponderance of the evidence, that its action or recommendation is reasonable and warranted.</w:t>
      </w:r>
    </w:p>
  </w:footnote>
  <w:footnote w:id="48">
    <w:p w14:paraId="1A2D95EB" w14:textId="77777777" w:rsidR="00457FB2" w:rsidRPr="00E649C4" w:rsidRDefault="00457FB2" w:rsidP="00457FB2">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Bylaws, page 25: This initial written notice shall include a statement of the reasons why the summary suspension was deemed necessary.</w:t>
      </w:r>
    </w:p>
  </w:footnote>
  <w:footnote w:id="49">
    <w:p w14:paraId="6A2E9304" w14:textId="77413076" w:rsidR="00E8582A" w:rsidRPr="00E649C4" w:rsidRDefault="00E8582A" w:rsidP="00E8582A">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R&amp;R, page 1: </w:t>
      </w:r>
      <w:r w:rsidRPr="00E649C4">
        <w:rPr>
          <w:rFonts w:ascii="Times" w:hAnsi="Times" w:cstheme="minorHAnsi"/>
          <w:szCs w:val="20"/>
        </w:rPr>
        <w:t xml:space="preserve">The provider’s signature and time stamp will be captured electronically when the provider signs or accepts documentation in the electronic health record; or, if on paper, all entries must be dated, </w:t>
      </w:r>
      <w:r w:rsidR="000467FC" w:rsidRPr="00E649C4">
        <w:rPr>
          <w:rFonts w:ascii="Times" w:hAnsi="Times" w:cstheme="minorHAnsi"/>
          <w:szCs w:val="20"/>
        </w:rPr>
        <w:t>timed,</w:t>
      </w:r>
      <w:r w:rsidRPr="00E649C4">
        <w:rPr>
          <w:rFonts w:ascii="Times" w:hAnsi="Times" w:cstheme="minorHAnsi"/>
          <w:szCs w:val="20"/>
        </w:rPr>
        <w:t xml:space="preserve"> and authenticated in a timely fashion.</w:t>
      </w:r>
    </w:p>
  </w:footnote>
  <w:footnote w:id="50">
    <w:p w14:paraId="3D94A3E7" w14:textId="7AEE6ACC" w:rsidR="008F4BF6" w:rsidRPr="00E649C4" w:rsidRDefault="008F4BF6" w:rsidP="008F4BF6">
      <w:pPr>
        <w:rPr>
          <w:rFonts w:ascii="Times" w:hAnsi="Times"/>
          <w:sz w:val="20"/>
          <w:szCs w:val="20"/>
        </w:rPr>
      </w:pPr>
      <w:r w:rsidRPr="00E649C4">
        <w:rPr>
          <w:rStyle w:val="FootnoteReference"/>
          <w:rFonts w:ascii="Times" w:hAnsi="Times"/>
          <w:sz w:val="20"/>
          <w:szCs w:val="20"/>
        </w:rPr>
        <w:footnoteRef/>
      </w:r>
      <w:r w:rsidRPr="00E649C4">
        <w:rPr>
          <w:rFonts w:ascii="Times" w:hAnsi="Times"/>
          <w:sz w:val="20"/>
          <w:szCs w:val="20"/>
        </w:rPr>
        <w:t xml:space="preserve"> Torosis and Joyce to MEC, October 3, 2016 (MEC 139-140): “series of complications and what seems to be unusually frequent returns to surgery and post-op infections… and what seem to be unusually frequent returns to surgery and post-operative infections.” See also Torosis to AHC#1 meeting, November 3, 2016 (MEC </w:t>
      </w:r>
      <w:r w:rsidR="000467FC" w:rsidRPr="00E649C4">
        <w:rPr>
          <w:rFonts w:ascii="Times" w:hAnsi="Times"/>
          <w:sz w:val="20"/>
          <w:szCs w:val="20"/>
        </w:rPr>
        <w:t>146)</w:t>
      </w:r>
      <w:r w:rsidRPr="00E649C4">
        <w:rPr>
          <w:rFonts w:ascii="Times" w:hAnsi="Times"/>
          <w:sz w:val="20"/>
          <w:szCs w:val="20"/>
        </w:rPr>
        <w:t>, AHC letter to MEC, September 29, 2017 (MEC 007, 023), Dr. Chan to JRC, August 21, 2017 (MEC 321).</w:t>
      </w:r>
    </w:p>
  </w:footnote>
  <w:footnote w:id="51">
    <w:p w14:paraId="193F1293" w14:textId="230FF8F8" w:rsidR="00F84045" w:rsidRPr="00E649C4" w:rsidRDefault="00F84045">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E649C4">
        <w:rPr>
          <w:rFonts w:ascii="Times" w:hAnsi="Times"/>
          <w:bCs/>
          <w:szCs w:val="20"/>
        </w:rPr>
        <w:t xml:space="preserve">Bylaws, page 22: </w:t>
      </w:r>
      <w:r w:rsidRPr="00E649C4">
        <w:rPr>
          <w:rFonts w:ascii="Times" w:hAnsi="Times"/>
          <w:szCs w:val="20"/>
        </w:rPr>
        <w:t>A request for action or for an Investigation under the auspices of the Medical Executive Committee must be supported by reference to specific activities or conduct alleged</w:t>
      </w:r>
    </w:p>
  </w:footnote>
  <w:footnote w:id="52">
    <w:p w14:paraId="4F31FF9B" w14:textId="09A98815" w:rsidR="00F84045" w:rsidRPr="00E649C4" w:rsidRDefault="00F84045">
      <w:pPr>
        <w:pStyle w:val="FootnoteText"/>
        <w:rPr>
          <w:rFonts w:ascii="Times" w:hAnsi="Times"/>
          <w:szCs w:val="20"/>
        </w:rPr>
      </w:pPr>
      <w:r w:rsidRPr="00E649C4">
        <w:rPr>
          <w:rStyle w:val="FootnoteReference"/>
          <w:rFonts w:ascii="Times" w:hAnsi="Times"/>
          <w:szCs w:val="20"/>
        </w:rPr>
        <w:footnoteRef/>
      </w:r>
      <w:r w:rsidRPr="00E649C4">
        <w:rPr>
          <w:rFonts w:ascii="Times" w:hAnsi="Times"/>
          <w:szCs w:val="20"/>
        </w:rPr>
        <w:t xml:space="preserve"> </w:t>
      </w:r>
      <w:r w:rsidRPr="00E649C4">
        <w:rPr>
          <w:rFonts w:ascii="Times" w:hAnsi="Times"/>
          <w:bCs/>
          <w:szCs w:val="20"/>
        </w:rPr>
        <w:t xml:space="preserve">Bylaws, page 34: </w:t>
      </w:r>
      <w:r w:rsidRPr="00E649C4">
        <w:rPr>
          <w:rFonts w:ascii="Times" w:hAnsi="Times"/>
          <w:szCs w:val="20"/>
        </w:rPr>
        <w:t xml:space="preserve">In ruling on discovery disputes, the factors that may be considered include: a. whether the information sought may be introduced to support or to defend against the charges; b. whether the information is “exculpatory” in that it would dispute or cast doubt upon the charges, or “inculpatory” in that it would prove or help support the charges and/or recommendation;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4AE9416"/>
    <w:lvl w:ilvl="0" w:tplc="61741D86">
      <w:start w:val="1"/>
      <w:numFmt w:val="bullet"/>
      <w:pStyle w:val="EndNoteBibliography"/>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902E4"/>
    <w:multiLevelType w:val="hybridMultilevel"/>
    <w:tmpl w:val="CB1209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3085B"/>
    <w:multiLevelType w:val="hybridMultilevel"/>
    <w:tmpl w:val="6E763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02217"/>
    <w:multiLevelType w:val="hybridMultilevel"/>
    <w:tmpl w:val="F7B0B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921EB"/>
    <w:multiLevelType w:val="hybridMultilevel"/>
    <w:tmpl w:val="D482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B325C"/>
    <w:multiLevelType w:val="hybridMultilevel"/>
    <w:tmpl w:val="6D36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051F8"/>
    <w:multiLevelType w:val="hybridMultilevel"/>
    <w:tmpl w:val="C358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10DE1"/>
    <w:multiLevelType w:val="hybridMultilevel"/>
    <w:tmpl w:val="3C18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256B"/>
    <w:multiLevelType w:val="hybridMultilevel"/>
    <w:tmpl w:val="4EBA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428"/>
    <w:multiLevelType w:val="hybridMultilevel"/>
    <w:tmpl w:val="0B6449A6"/>
    <w:lvl w:ilvl="0" w:tplc="7C9CEA84">
      <w:start w:val="14"/>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4C43D7"/>
    <w:multiLevelType w:val="hybridMultilevel"/>
    <w:tmpl w:val="C30AFFE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53678A"/>
    <w:multiLevelType w:val="hybridMultilevel"/>
    <w:tmpl w:val="BD8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26A6"/>
    <w:multiLevelType w:val="hybridMultilevel"/>
    <w:tmpl w:val="F3165702"/>
    <w:lvl w:ilvl="0" w:tplc="04090001">
      <w:start w:val="1"/>
      <w:numFmt w:val="bullet"/>
      <w:lvlText w:val=""/>
      <w:lvlJc w:val="left"/>
      <w:pPr>
        <w:ind w:left="720" w:hanging="360"/>
      </w:pPr>
      <w:rPr>
        <w:rFonts w:ascii="Symbol" w:hAnsi="Symbol" w:hint="default"/>
      </w:rPr>
    </w:lvl>
    <w:lvl w:ilvl="1" w:tplc="7C9CEA84">
      <w:start w:val="14"/>
      <w:numFmt w:val="bullet"/>
      <w:lvlText w:val="•"/>
      <w:lvlJc w:val="left"/>
      <w:pPr>
        <w:ind w:left="1440" w:hanging="36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23776"/>
    <w:multiLevelType w:val="hybridMultilevel"/>
    <w:tmpl w:val="C4128A44"/>
    <w:lvl w:ilvl="0" w:tplc="E4A8C2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6D58"/>
    <w:multiLevelType w:val="hybridMultilevel"/>
    <w:tmpl w:val="45B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B68B1"/>
    <w:multiLevelType w:val="hybridMultilevel"/>
    <w:tmpl w:val="17124B62"/>
    <w:lvl w:ilvl="0" w:tplc="7C9CEA84">
      <w:start w:val="14"/>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72459"/>
    <w:multiLevelType w:val="hybridMultilevel"/>
    <w:tmpl w:val="59CE9A30"/>
    <w:lvl w:ilvl="0" w:tplc="913C46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1240EB"/>
    <w:multiLevelType w:val="hybridMultilevel"/>
    <w:tmpl w:val="66A2BD86"/>
    <w:lvl w:ilvl="0" w:tplc="04090001">
      <w:start w:val="1"/>
      <w:numFmt w:val="bullet"/>
      <w:lvlText w:val=""/>
      <w:lvlJc w:val="left"/>
      <w:pPr>
        <w:ind w:left="720" w:hanging="360"/>
      </w:pPr>
      <w:rPr>
        <w:rFonts w:ascii="Symbol" w:hAnsi="Symbol" w:hint="default"/>
      </w:rPr>
    </w:lvl>
    <w:lvl w:ilvl="1" w:tplc="7C9CEA84">
      <w:start w:val="14"/>
      <w:numFmt w:val="bullet"/>
      <w:lvlText w:val="•"/>
      <w:lvlJc w:val="left"/>
      <w:pPr>
        <w:ind w:left="1440" w:hanging="36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F34AA"/>
    <w:multiLevelType w:val="hybridMultilevel"/>
    <w:tmpl w:val="BDA6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0250F"/>
    <w:multiLevelType w:val="hybridMultilevel"/>
    <w:tmpl w:val="019040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62AE06">
      <w:start w:val="1"/>
      <w:numFmt w:val="upp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E55C1"/>
    <w:multiLevelType w:val="hybridMultilevel"/>
    <w:tmpl w:val="7D9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23676"/>
    <w:multiLevelType w:val="hybridMultilevel"/>
    <w:tmpl w:val="FE74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C504CD"/>
    <w:multiLevelType w:val="hybridMultilevel"/>
    <w:tmpl w:val="B272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54F0E"/>
    <w:multiLevelType w:val="hybridMultilevel"/>
    <w:tmpl w:val="1982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94673"/>
    <w:multiLevelType w:val="hybridMultilevel"/>
    <w:tmpl w:val="E840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841FF"/>
    <w:multiLevelType w:val="hybridMultilevel"/>
    <w:tmpl w:val="F5648F5C"/>
    <w:lvl w:ilvl="0" w:tplc="133E8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F27FE"/>
    <w:multiLevelType w:val="hybridMultilevel"/>
    <w:tmpl w:val="E6DC21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C25671"/>
    <w:multiLevelType w:val="hybridMultilevel"/>
    <w:tmpl w:val="EC9C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2A9"/>
    <w:multiLevelType w:val="hybridMultilevel"/>
    <w:tmpl w:val="219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55417"/>
    <w:multiLevelType w:val="hybridMultilevel"/>
    <w:tmpl w:val="9886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A80AA5"/>
    <w:multiLevelType w:val="hybridMultilevel"/>
    <w:tmpl w:val="24066BAC"/>
    <w:lvl w:ilvl="0" w:tplc="E4A8C2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AD3D8E"/>
    <w:multiLevelType w:val="hybridMultilevel"/>
    <w:tmpl w:val="7A64BCAA"/>
    <w:lvl w:ilvl="0" w:tplc="04090001">
      <w:start w:val="1"/>
      <w:numFmt w:val="bullet"/>
      <w:lvlText w:val=""/>
      <w:lvlJc w:val="left"/>
      <w:pPr>
        <w:ind w:left="720" w:hanging="360"/>
      </w:pPr>
      <w:rPr>
        <w:rFonts w:ascii="Symbol" w:hAnsi="Symbol" w:hint="default"/>
      </w:rPr>
    </w:lvl>
    <w:lvl w:ilvl="1" w:tplc="7C9CEA84">
      <w:start w:val="14"/>
      <w:numFmt w:val="bullet"/>
      <w:lvlText w:val="•"/>
      <w:lvlJc w:val="left"/>
      <w:pPr>
        <w:ind w:left="1440" w:hanging="36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1D2C"/>
    <w:multiLevelType w:val="hybridMultilevel"/>
    <w:tmpl w:val="387C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67B3C"/>
    <w:multiLevelType w:val="hybridMultilevel"/>
    <w:tmpl w:val="EFC6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F22E93"/>
    <w:multiLevelType w:val="hybridMultilevel"/>
    <w:tmpl w:val="EE2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D528B"/>
    <w:multiLevelType w:val="hybridMultilevel"/>
    <w:tmpl w:val="16EC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E231C"/>
    <w:multiLevelType w:val="hybridMultilevel"/>
    <w:tmpl w:val="55C6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36D13"/>
    <w:multiLevelType w:val="hybridMultilevel"/>
    <w:tmpl w:val="A2CC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43309"/>
    <w:multiLevelType w:val="hybridMultilevel"/>
    <w:tmpl w:val="C41E31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9535B6D"/>
    <w:multiLevelType w:val="hybridMultilevel"/>
    <w:tmpl w:val="4800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9526B"/>
    <w:multiLevelType w:val="hybridMultilevel"/>
    <w:tmpl w:val="5852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623DD"/>
    <w:multiLevelType w:val="hybridMultilevel"/>
    <w:tmpl w:val="4CE2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5760A"/>
    <w:multiLevelType w:val="hybridMultilevel"/>
    <w:tmpl w:val="C10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B309C"/>
    <w:multiLevelType w:val="hybridMultilevel"/>
    <w:tmpl w:val="194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B6F1D"/>
    <w:multiLevelType w:val="hybridMultilevel"/>
    <w:tmpl w:val="D158B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E0D2D"/>
    <w:multiLevelType w:val="multilevel"/>
    <w:tmpl w:val="315C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462C40"/>
    <w:multiLevelType w:val="hybridMultilevel"/>
    <w:tmpl w:val="7AA6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73BCF"/>
    <w:multiLevelType w:val="hybridMultilevel"/>
    <w:tmpl w:val="46768F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41091">
    <w:abstractNumId w:val="26"/>
  </w:num>
  <w:num w:numId="2" w16cid:durableId="856503739">
    <w:abstractNumId w:val="16"/>
  </w:num>
  <w:num w:numId="3" w16cid:durableId="1349256705">
    <w:abstractNumId w:val="45"/>
  </w:num>
  <w:num w:numId="4" w16cid:durableId="1689871090">
    <w:abstractNumId w:val="35"/>
  </w:num>
  <w:num w:numId="5" w16cid:durableId="1253004424">
    <w:abstractNumId w:val="40"/>
  </w:num>
  <w:num w:numId="6" w16cid:durableId="845749428">
    <w:abstractNumId w:val="11"/>
  </w:num>
  <w:num w:numId="7" w16cid:durableId="1929386665">
    <w:abstractNumId w:val="3"/>
  </w:num>
  <w:num w:numId="8" w16cid:durableId="1803964136">
    <w:abstractNumId w:val="42"/>
  </w:num>
  <w:num w:numId="9" w16cid:durableId="1857691818">
    <w:abstractNumId w:val="22"/>
  </w:num>
  <w:num w:numId="10" w16cid:durableId="239801056">
    <w:abstractNumId w:val="25"/>
  </w:num>
  <w:num w:numId="11" w16cid:durableId="515778604">
    <w:abstractNumId w:val="41"/>
  </w:num>
  <w:num w:numId="12" w16cid:durableId="276760119">
    <w:abstractNumId w:val="23"/>
  </w:num>
  <w:num w:numId="13" w16cid:durableId="653921495">
    <w:abstractNumId w:val="4"/>
  </w:num>
  <w:num w:numId="14" w16cid:durableId="1972804">
    <w:abstractNumId w:val="31"/>
  </w:num>
  <w:num w:numId="15" w16cid:durableId="1223102181">
    <w:abstractNumId w:val="43"/>
  </w:num>
  <w:num w:numId="16" w16cid:durableId="1450469337">
    <w:abstractNumId w:val="17"/>
  </w:num>
  <w:num w:numId="17" w16cid:durableId="351691042">
    <w:abstractNumId w:val="12"/>
  </w:num>
  <w:num w:numId="18" w16cid:durableId="1567228479">
    <w:abstractNumId w:val="1"/>
  </w:num>
  <w:num w:numId="19" w16cid:durableId="1803771492">
    <w:abstractNumId w:val="37"/>
  </w:num>
  <w:num w:numId="20" w16cid:durableId="971637012">
    <w:abstractNumId w:val="32"/>
  </w:num>
  <w:num w:numId="21" w16cid:durableId="1744722767">
    <w:abstractNumId w:val="0"/>
  </w:num>
  <w:num w:numId="22" w16cid:durableId="749428335">
    <w:abstractNumId w:val="19"/>
  </w:num>
  <w:num w:numId="23" w16cid:durableId="1928688902">
    <w:abstractNumId w:val="20"/>
  </w:num>
  <w:num w:numId="24" w16cid:durableId="244801940">
    <w:abstractNumId w:val="46"/>
  </w:num>
  <w:num w:numId="25" w16cid:durableId="404884267">
    <w:abstractNumId w:val="39"/>
  </w:num>
  <w:num w:numId="26" w16cid:durableId="2076315044">
    <w:abstractNumId w:val="29"/>
  </w:num>
  <w:num w:numId="27" w16cid:durableId="1954089571">
    <w:abstractNumId w:val="6"/>
  </w:num>
  <w:num w:numId="28" w16cid:durableId="755591800">
    <w:abstractNumId w:val="10"/>
  </w:num>
  <w:num w:numId="29" w16cid:durableId="501747491">
    <w:abstractNumId w:val="44"/>
  </w:num>
  <w:num w:numId="30" w16cid:durableId="1601596118">
    <w:abstractNumId w:val="47"/>
  </w:num>
  <w:num w:numId="31" w16cid:durableId="1457333589">
    <w:abstractNumId w:val="15"/>
  </w:num>
  <w:num w:numId="32" w16cid:durableId="274603925">
    <w:abstractNumId w:val="13"/>
  </w:num>
  <w:num w:numId="33" w16cid:durableId="2123497649">
    <w:abstractNumId w:val="30"/>
  </w:num>
  <w:num w:numId="34" w16cid:durableId="956254818">
    <w:abstractNumId w:val="7"/>
  </w:num>
  <w:num w:numId="35" w16cid:durableId="2045254433">
    <w:abstractNumId w:val="36"/>
  </w:num>
  <w:num w:numId="36" w16cid:durableId="332806170">
    <w:abstractNumId w:val="27"/>
  </w:num>
  <w:num w:numId="37" w16cid:durableId="212811106">
    <w:abstractNumId w:val="21"/>
  </w:num>
  <w:num w:numId="38" w16cid:durableId="61370503">
    <w:abstractNumId w:val="34"/>
  </w:num>
  <w:num w:numId="39" w16cid:durableId="92677580">
    <w:abstractNumId w:val="8"/>
  </w:num>
  <w:num w:numId="40" w16cid:durableId="94835290">
    <w:abstractNumId w:val="33"/>
  </w:num>
  <w:num w:numId="41" w16cid:durableId="1164123275">
    <w:abstractNumId w:val="2"/>
  </w:num>
  <w:num w:numId="42" w16cid:durableId="2052268109">
    <w:abstractNumId w:val="24"/>
  </w:num>
  <w:num w:numId="43" w16cid:durableId="698168344">
    <w:abstractNumId w:val="14"/>
  </w:num>
  <w:num w:numId="44" w16cid:durableId="797262028">
    <w:abstractNumId w:val="18"/>
  </w:num>
  <w:num w:numId="45" w16cid:durableId="482309204">
    <w:abstractNumId w:val="28"/>
  </w:num>
  <w:num w:numId="46" w16cid:durableId="1693998070">
    <w:abstractNumId w:val="5"/>
  </w:num>
  <w:num w:numId="47" w16cid:durableId="463547032">
    <w:abstractNumId w:val="9"/>
  </w:num>
  <w:num w:numId="48" w16cid:durableId="13967330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intFractionalCharacterWidth/>
  <w:embedSystemFonts/>
  <w:activeWritingStyle w:appName="MSWord" w:lang="en-US" w:vendorID="64" w:dllVersion="409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E7"/>
    <w:rsid w:val="00016E6A"/>
    <w:rsid w:val="00021470"/>
    <w:rsid w:val="00023F11"/>
    <w:rsid w:val="00023F16"/>
    <w:rsid w:val="00042D26"/>
    <w:rsid w:val="00042F4B"/>
    <w:rsid w:val="00044E19"/>
    <w:rsid w:val="000467FC"/>
    <w:rsid w:val="00056105"/>
    <w:rsid w:val="00057166"/>
    <w:rsid w:val="00057F05"/>
    <w:rsid w:val="000607BE"/>
    <w:rsid w:val="000703BA"/>
    <w:rsid w:val="000843C7"/>
    <w:rsid w:val="0009344A"/>
    <w:rsid w:val="000A737E"/>
    <w:rsid w:val="000B40E0"/>
    <w:rsid w:val="000C0A90"/>
    <w:rsid w:val="000C1485"/>
    <w:rsid w:val="000C167A"/>
    <w:rsid w:val="000C2EBF"/>
    <w:rsid w:val="000C301F"/>
    <w:rsid w:val="000D13CE"/>
    <w:rsid w:val="000E03D4"/>
    <w:rsid w:val="000E0B0D"/>
    <w:rsid w:val="000E3A59"/>
    <w:rsid w:val="000E4032"/>
    <w:rsid w:val="000E7CA6"/>
    <w:rsid w:val="00103310"/>
    <w:rsid w:val="00106C5E"/>
    <w:rsid w:val="0011277B"/>
    <w:rsid w:val="00140A6B"/>
    <w:rsid w:val="00147286"/>
    <w:rsid w:val="00156861"/>
    <w:rsid w:val="001605AE"/>
    <w:rsid w:val="00162A66"/>
    <w:rsid w:val="00167454"/>
    <w:rsid w:val="00173CC2"/>
    <w:rsid w:val="00175C66"/>
    <w:rsid w:val="00184DBB"/>
    <w:rsid w:val="00185946"/>
    <w:rsid w:val="00191731"/>
    <w:rsid w:val="001B0DB9"/>
    <w:rsid w:val="001B2AE3"/>
    <w:rsid w:val="001B6054"/>
    <w:rsid w:val="001C210D"/>
    <w:rsid w:val="001D1DED"/>
    <w:rsid w:val="001E065A"/>
    <w:rsid w:val="001F0016"/>
    <w:rsid w:val="001F1046"/>
    <w:rsid w:val="001F10E0"/>
    <w:rsid w:val="001F424C"/>
    <w:rsid w:val="0020585C"/>
    <w:rsid w:val="00205E32"/>
    <w:rsid w:val="00215399"/>
    <w:rsid w:val="002212F9"/>
    <w:rsid w:val="00225DC7"/>
    <w:rsid w:val="00226170"/>
    <w:rsid w:val="00226390"/>
    <w:rsid w:val="00252C82"/>
    <w:rsid w:val="00253841"/>
    <w:rsid w:val="00261833"/>
    <w:rsid w:val="002748B1"/>
    <w:rsid w:val="00286307"/>
    <w:rsid w:val="00292A1D"/>
    <w:rsid w:val="00292D83"/>
    <w:rsid w:val="00296EC6"/>
    <w:rsid w:val="002A48DB"/>
    <w:rsid w:val="002B238A"/>
    <w:rsid w:val="002B5492"/>
    <w:rsid w:val="002B7AEF"/>
    <w:rsid w:val="002C0BBD"/>
    <w:rsid w:val="002C7817"/>
    <w:rsid w:val="002D41DE"/>
    <w:rsid w:val="002D4B89"/>
    <w:rsid w:val="002E1C24"/>
    <w:rsid w:val="002E6439"/>
    <w:rsid w:val="002F6028"/>
    <w:rsid w:val="003030EF"/>
    <w:rsid w:val="00303465"/>
    <w:rsid w:val="00303C9F"/>
    <w:rsid w:val="00305DD3"/>
    <w:rsid w:val="00321E58"/>
    <w:rsid w:val="00323960"/>
    <w:rsid w:val="003324D1"/>
    <w:rsid w:val="00346B2B"/>
    <w:rsid w:val="0034769A"/>
    <w:rsid w:val="0035023D"/>
    <w:rsid w:val="00355A60"/>
    <w:rsid w:val="0036185D"/>
    <w:rsid w:val="00365BD7"/>
    <w:rsid w:val="003745F6"/>
    <w:rsid w:val="00384F14"/>
    <w:rsid w:val="003855EB"/>
    <w:rsid w:val="003A0706"/>
    <w:rsid w:val="003A15EB"/>
    <w:rsid w:val="003A5847"/>
    <w:rsid w:val="003C4642"/>
    <w:rsid w:val="003D4251"/>
    <w:rsid w:val="003D6A30"/>
    <w:rsid w:val="003D7C81"/>
    <w:rsid w:val="003E7A2B"/>
    <w:rsid w:val="003F01A7"/>
    <w:rsid w:val="003F0425"/>
    <w:rsid w:val="0040373E"/>
    <w:rsid w:val="0040771A"/>
    <w:rsid w:val="00411CF8"/>
    <w:rsid w:val="00420BDA"/>
    <w:rsid w:val="004225A7"/>
    <w:rsid w:val="00434455"/>
    <w:rsid w:val="00442662"/>
    <w:rsid w:val="0044351C"/>
    <w:rsid w:val="00453A26"/>
    <w:rsid w:val="00457FB2"/>
    <w:rsid w:val="00464FEB"/>
    <w:rsid w:val="00465B2F"/>
    <w:rsid w:val="00484E35"/>
    <w:rsid w:val="0049687B"/>
    <w:rsid w:val="004A6C05"/>
    <w:rsid w:val="004C32A4"/>
    <w:rsid w:val="004D1170"/>
    <w:rsid w:val="004D3363"/>
    <w:rsid w:val="004D6F3D"/>
    <w:rsid w:val="004E1617"/>
    <w:rsid w:val="004E66C4"/>
    <w:rsid w:val="004E6B13"/>
    <w:rsid w:val="005023B6"/>
    <w:rsid w:val="005127A8"/>
    <w:rsid w:val="005164E7"/>
    <w:rsid w:val="00523405"/>
    <w:rsid w:val="005236CC"/>
    <w:rsid w:val="00525710"/>
    <w:rsid w:val="00527FF0"/>
    <w:rsid w:val="00545D79"/>
    <w:rsid w:val="00555A8D"/>
    <w:rsid w:val="00556FAE"/>
    <w:rsid w:val="00564A53"/>
    <w:rsid w:val="005667AB"/>
    <w:rsid w:val="005708B4"/>
    <w:rsid w:val="00582768"/>
    <w:rsid w:val="00591F60"/>
    <w:rsid w:val="00592230"/>
    <w:rsid w:val="0059310B"/>
    <w:rsid w:val="0059426D"/>
    <w:rsid w:val="00595A9B"/>
    <w:rsid w:val="005A62CA"/>
    <w:rsid w:val="005C7AA4"/>
    <w:rsid w:val="005E2AA1"/>
    <w:rsid w:val="005F4CBF"/>
    <w:rsid w:val="005F6212"/>
    <w:rsid w:val="005F705A"/>
    <w:rsid w:val="005F7E30"/>
    <w:rsid w:val="00617AFC"/>
    <w:rsid w:val="00624052"/>
    <w:rsid w:val="00631DE3"/>
    <w:rsid w:val="006444FB"/>
    <w:rsid w:val="00645FB5"/>
    <w:rsid w:val="00650A38"/>
    <w:rsid w:val="00651E9B"/>
    <w:rsid w:val="006527CE"/>
    <w:rsid w:val="00656972"/>
    <w:rsid w:val="00663695"/>
    <w:rsid w:val="0066589F"/>
    <w:rsid w:val="00667BAB"/>
    <w:rsid w:val="00672B86"/>
    <w:rsid w:val="00692341"/>
    <w:rsid w:val="006A3881"/>
    <w:rsid w:val="006A53C0"/>
    <w:rsid w:val="006D45F2"/>
    <w:rsid w:val="006D6D84"/>
    <w:rsid w:val="006E0F9C"/>
    <w:rsid w:val="006E633C"/>
    <w:rsid w:val="00701A77"/>
    <w:rsid w:val="00712E8A"/>
    <w:rsid w:val="00713473"/>
    <w:rsid w:val="00715430"/>
    <w:rsid w:val="007176C6"/>
    <w:rsid w:val="007244A8"/>
    <w:rsid w:val="00727897"/>
    <w:rsid w:val="00730EB1"/>
    <w:rsid w:val="0073774A"/>
    <w:rsid w:val="00737ABB"/>
    <w:rsid w:val="00737DC5"/>
    <w:rsid w:val="00743247"/>
    <w:rsid w:val="0074489B"/>
    <w:rsid w:val="00745A55"/>
    <w:rsid w:val="007539E6"/>
    <w:rsid w:val="0075653F"/>
    <w:rsid w:val="0075719C"/>
    <w:rsid w:val="00766EB4"/>
    <w:rsid w:val="007710FF"/>
    <w:rsid w:val="007713B0"/>
    <w:rsid w:val="00786D8B"/>
    <w:rsid w:val="007917B1"/>
    <w:rsid w:val="007A2025"/>
    <w:rsid w:val="007A7AAA"/>
    <w:rsid w:val="007A7DF8"/>
    <w:rsid w:val="007B0931"/>
    <w:rsid w:val="007B2DCB"/>
    <w:rsid w:val="007B65E5"/>
    <w:rsid w:val="007D3A95"/>
    <w:rsid w:val="007E761B"/>
    <w:rsid w:val="007F0091"/>
    <w:rsid w:val="00801120"/>
    <w:rsid w:val="00804CEF"/>
    <w:rsid w:val="00810544"/>
    <w:rsid w:val="00811208"/>
    <w:rsid w:val="0082033B"/>
    <w:rsid w:val="008208A4"/>
    <w:rsid w:val="00822B3D"/>
    <w:rsid w:val="0083168F"/>
    <w:rsid w:val="00833B4C"/>
    <w:rsid w:val="00841116"/>
    <w:rsid w:val="00841B3A"/>
    <w:rsid w:val="00845846"/>
    <w:rsid w:val="00847668"/>
    <w:rsid w:val="00860922"/>
    <w:rsid w:val="00862D76"/>
    <w:rsid w:val="0086432D"/>
    <w:rsid w:val="008655C3"/>
    <w:rsid w:val="00867A8D"/>
    <w:rsid w:val="00877436"/>
    <w:rsid w:val="00880946"/>
    <w:rsid w:val="00885756"/>
    <w:rsid w:val="00887E3C"/>
    <w:rsid w:val="008960C2"/>
    <w:rsid w:val="008A3B15"/>
    <w:rsid w:val="008A5226"/>
    <w:rsid w:val="008A72BA"/>
    <w:rsid w:val="008B02F9"/>
    <w:rsid w:val="008B16AE"/>
    <w:rsid w:val="008C1BAD"/>
    <w:rsid w:val="008D7DEE"/>
    <w:rsid w:val="008E6377"/>
    <w:rsid w:val="008F3091"/>
    <w:rsid w:val="008F4BF6"/>
    <w:rsid w:val="008F7B2F"/>
    <w:rsid w:val="00900A95"/>
    <w:rsid w:val="009010FD"/>
    <w:rsid w:val="009027EC"/>
    <w:rsid w:val="009178A0"/>
    <w:rsid w:val="0092397F"/>
    <w:rsid w:val="00944293"/>
    <w:rsid w:val="0094442E"/>
    <w:rsid w:val="0094461E"/>
    <w:rsid w:val="00954083"/>
    <w:rsid w:val="009610BC"/>
    <w:rsid w:val="00975C55"/>
    <w:rsid w:val="0097753D"/>
    <w:rsid w:val="0097771D"/>
    <w:rsid w:val="0099091D"/>
    <w:rsid w:val="00990F3A"/>
    <w:rsid w:val="00991247"/>
    <w:rsid w:val="009A58E5"/>
    <w:rsid w:val="009B0081"/>
    <w:rsid w:val="009B09DC"/>
    <w:rsid w:val="009B21E9"/>
    <w:rsid w:val="009C15AA"/>
    <w:rsid w:val="009D32F0"/>
    <w:rsid w:val="009E0E45"/>
    <w:rsid w:val="009E465D"/>
    <w:rsid w:val="009F1806"/>
    <w:rsid w:val="00A06C3C"/>
    <w:rsid w:val="00A44BFB"/>
    <w:rsid w:val="00A53AA1"/>
    <w:rsid w:val="00A547C4"/>
    <w:rsid w:val="00A61615"/>
    <w:rsid w:val="00A65B92"/>
    <w:rsid w:val="00A7222C"/>
    <w:rsid w:val="00A8223E"/>
    <w:rsid w:val="00A912FF"/>
    <w:rsid w:val="00A9565C"/>
    <w:rsid w:val="00A9642D"/>
    <w:rsid w:val="00AA0DE3"/>
    <w:rsid w:val="00AB369F"/>
    <w:rsid w:val="00AC39E0"/>
    <w:rsid w:val="00AC4FE7"/>
    <w:rsid w:val="00AC6356"/>
    <w:rsid w:val="00AD5BD7"/>
    <w:rsid w:val="00AD6AAC"/>
    <w:rsid w:val="00AE0FF7"/>
    <w:rsid w:val="00AF0F0B"/>
    <w:rsid w:val="00AF34B4"/>
    <w:rsid w:val="00B0132E"/>
    <w:rsid w:val="00B040A6"/>
    <w:rsid w:val="00B05791"/>
    <w:rsid w:val="00B12A11"/>
    <w:rsid w:val="00B14380"/>
    <w:rsid w:val="00B22F62"/>
    <w:rsid w:val="00B24F13"/>
    <w:rsid w:val="00B37F76"/>
    <w:rsid w:val="00B43D96"/>
    <w:rsid w:val="00B73A86"/>
    <w:rsid w:val="00B73EED"/>
    <w:rsid w:val="00B777A5"/>
    <w:rsid w:val="00B825BF"/>
    <w:rsid w:val="00BA247A"/>
    <w:rsid w:val="00BB2047"/>
    <w:rsid w:val="00BC0864"/>
    <w:rsid w:val="00BC39AA"/>
    <w:rsid w:val="00BD1E2E"/>
    <w:rsid w:val="00BD57C6"/>
    <w:rsid w:val="00BE1041"/>
    <w:rsid w:val="00BE2D67"/>
    <w:rsid w:val="00BF0B39"/>
    <w:rsid w:val="00BF3B69"/>
    <w:rsid w:val="00BF4CA4"/>
    <w:rsid w:val="00C05C9B"/>
    <w:rsid w:val="00C070A8"/>
    <w:rsid w:val="00C225D0"/>
    <w:rsid w:val="00C516DB"/>
    <w:rsid w:val="00C5335A"/>
    <w:rsid w:val="00C60A75"/>
    <w:rsid w:val="00C6353C"/>
    <w:rsid w:val="00C70B24"/>
    <w:rsid w:val="00CA4D8D"/>
    <w:rsid w:val="00CA5A18"/>
    <w:rsid w:val="00CA5F7F"/>
    <w:rsid w:val="00CB2273"/>
    <w:rsid w:val="00CB72A7"/>
    <w:rsid w:val="00CC5C30"/>
    <w:rsid w:val="00CD3902"/>
    <w:rsid w:val="00CE111E"/>
    <w:rsid w:val="00CE7F13"/>
    <w:rsid w:val="00D0198E"/>
    <w:rsid w:val="00D02046"/>
    <w:rsid w:val="00D05027"/>
    <w:rsid w:val="00D05B5C"/>
    <w:rsid w:val="00D11BFC"/>
    <w:rsid w:val="00D20ACB"/>
    <w:rsid w:val="00D2234B"/>
    <w:rsid w:val="00D22624"/>
    <w:rsid w:val="00D26064"/>
    <w:rsid w:val="00D30C1F"/>
    <w:rsid w:val="00D30DB7"/>
    <w:rsid w:val="00D33DE0"/>
    <w:rsid w:val="00D37405"/>
    <w:rsid w:val="00D378C2"/>
    <w:rsid w:val="00D451CC"/>
    <w:rsid w:val="00D51361"/>
    <w:rsid w:val="00D520DC"/>
    <w:rsid w:val="00D6520C"/>
    <w:rsid w:val="00D77D2D"/>
    <w:rsid w:val="00D808C7"/>
    <w:rsid w:val="00D81B45"/>
    <w:rsid w:val="00D82E09"/>
    <w:rsid w:val="00D87D30"/>
    <w:rsid w:val="00DB6F6B"/>
    <w:rsid w:val="00DC2B5F"/>
    <w:rsid w:val="00DC3960"/>
    <w:rsid w:val="00DC5A10"/>
    <w:rsid w:val="00DD4EFF"/>
    <w:rsid w:val="00DF2838"/>
    <w:rsid w:val="00E013BC"/>
    <w:rsid w:val="00E04F57"/>
    <w:rsid w:val="00E17F04"/>
    <w:rsid w:val="00E20B0C"/>
    <w:rsid w:val="00E278DF"/>
    <w:rsid w:val="00E367FF"/>
    <w:rsid w:val="00E40FAA"/>
    <w:rsid w:val="00E42A54"/>
    <w:rsid w:val="00E42A59"/>
    <w:rsid w:val="00E4413A"/>
    <w:rsid w:val="00E477ED"/>
    <w:rsid w:val="00E5088F"/>
    <w:rsid w:val="00E600C2"/>
    <w:rsid w:val="00E649C4"/>
    <w:rsid w:val="00E66AB6"/>
    <w:rsid w:val="00E8582A"/>
    <w:rsid w:val="00E87A13"/>
    <w:rsid w:val="00E90755"/>
    <w:rsid w:val="00EA7FD0"/>
    <w:rsid w:val="00ED1F30"/>
    <w:rsid w:val="00ED2947"/>
    <w:rsid w:val="00ED2ECB"/>
    <w:rsid w:val="00ED4BB9"/>
    <w:rsid w:val="00ED5FF2"/>
    <w:rsid w:val="00EE2C85"/>
    <w:rsid w:val="00EF055A"/>
    <w:rsid w:val="00F04AC0"/>
    <w:rsid w:val="00F1114E"/>
    <w:rsid w:val="00F27C89"/>
    <w:rsid w:val="00F4439C"/>
    <w:rsid w:val="00F50114"/>
    <w:rsid w:val="00F60C03"/>
    <w:rsid w:val="00F648D5"/>
    <w:rsid w:val="00F67885"/>
    <w:rsid w:val="00F6789B"/>
    <w:rsid w:val="00F73102"/>
    <w:rsid w:val="00F84045"/>
    <w:rsid w:val="00F90C05"/>
    <w:rsid w:val="00FA1588"/>
    <w:rsid w:val="00FA3354"/>
    <w:rsid w:val="00FB204D"/>
    <w:rsid w:val="00FB2558"/>
    <w:rsid w:val="00FC215B"/>
    <w:rsid w:val="00FD2F00"/>
    <w:rsid w:val="00FD4E70"/>
    <w:rsid w:val="00FD68E7"/>
    <w:rsid w:val="00FE0AAC"/>
    <w:rsid w:val="00FF14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E0E2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82A"/>
    <w:rPr>
      <w:rFonts w:ascii="Times New Roman" w:hAnsi="Times New Roman"/>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0E3A59"/>
    <w:pPr>
      <w:keepNext/>
      <w:ind w:left="2880" w:firstLine="720"/>
      <w:outlineLvl w:val="1"/>
    </w:pPr>
    <w:rPr>
      <w:rFonts w:ascii="NB Helvetica Narrow Bold" w:hAnsi="NB Helvetica Narrow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000000"/>
      <w:sz w:val="2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customStyle="1" w:styleId="Tablebullet">
    <w:name w:val="Tablebullet"/>
    <w:basedOn w:val="Normal"/>
    <w:rsid w:val="0082033B"/>
    <w:pPr>
      <w:tabs>
        <w:tab w:val="num" w:pos="360"/>
      </w:tabs>
      <w:spacing w:before="40" w:after="40" w:line="220" w:lineRule="atLeast"/>
      <w:ind w:left="360" w:hanging="360"/>
      <w:jc w:val="both"/>
    </w:pPr>
    <w:rPr>
      <w:sz w:val="22"/>
    </w:rPr>
  </w:style>
  <w:style w:type="paragraph" w:customStyle="1" w:styleId="p1">
    <w:name w:val="p1"/>
    <w:basedOn w:val="Normal"/>
    <w:rsid w:val="000C167A"/>
    <w:rPr>
      <w:rFonts w:ascii="Courier New" w:eastAsia="Calibri" w:hAnsi="Courier New" w:cs="Courier New"/>
      <w:sz w:val="12"/>
      <w:szCs w:val="12"/>
    </w:rPr>
  </w:style>
  <w:style w:type="character" w:customStyle="1" w:styleId="apple-converted-space">
    <w:name w:val="apple-converted-space"/>
    <w:rsid w:val="000C167A"/>
  </w:style>
  <w:style w:type="character" w:customStyle="1" w:styleId="apple-tab-span">
    <w:name w:val="apple-tab-span"/>
    <w:basedOn w:val="DefaultParagraphFont"/>
    <w:rsid w:val="008A5226"/>
  </w:style>
  <w:style w:type="paragraph" w:styleId="ListParagraph">
    <w:name w:val="List Paragraph"/>
    <w:basedOn w:val="Normal"/>
    <w:uiPriority w:val="34"/>
    <w:qFormat/>
    <w:rsid w:val="00631DE3"/>
    <w:pPr>
      <w:ind w:left="720"/>
      <w:contextualSpacing/>
    </w:pPr>
  </w:style>
  <w:style w:type="paragraph" w:customStyle="1" w:styleId="p2">
    <w:name w:val="p2"/>
    <w:basedOn w:val="Normal"/>
    <w:rsid w:val="00845846"/>
    <w:rPr>
      <w:rFonts w:ascii="Helvetica" w:hAnsi="Helvetica"/>
      <w:sz w:val="18"/>
      <w:szCs w:val="18"/>
    </w:rPr>
  </w:style>
  <w:style w:type="paragraph" w:styleId="NormalWeb">
    <w:name w:val="Normal (Web)"/>
    <w:basedOn w:val="Normal"/>
    <w:uiPriority w:val="99"/>
    <w:rsid w:val="00766EB4"/>
    <w:pPr>
      <w:spacing w:beforeLines="1" w:afterLines="1" w:after="200"/>
    </w:pPr>
    <w:rPr>
      <w:rFonts w:eastAsiaTheme="minorHAnsi"/>
      <w:sz w:val="20"/>
    </w:rPr>
  </w:style>
  <w:style w:type="paragraph" w:styleId="Footer">
    <w:name w:val="footer"/>
    <w:basedOn w:val="Normal"/>
    <w:link w:val="FooterChar"/>
    <w:uiPriority w:val="99"/>
    <w:unhideWhenUsed/>
    <w:rsid w:val="00990F3A"/>
    <w:pPr>
      <w:tabs>
        <w:tab w:val="center" w:pos="4680"/>
        <w:tab w:val="right" w:pos="9360"/>
      </w:tabs>
    </w:pPr>
  </w:style>
  <w:style w:type="character" w:customStyle="1" w:styleId="FooterChar">
    <w:name w:val="Footer Char"/>
    <w:basedOn w:val="DefaultParagraphFont"/>
    <w:link w:val="Footer"/>
    <w:uiPriority w:val="99"/>
    <w:rsid w:val="00990F3A"/>
    <w:rPr>
      <w:sz w:val="24"/>
    </w:rPr>
  </w:style>
  <w:style w:type="character" w:styleId="PageNumber">
    <w:name w:val="page number"/>
    <w:basedOn w:val="DefaultParagraphFont"/>
    <w:uiPriority w:val="99"/>
    <w:semiHidden/>
    <w:unhideWhenUsed/>
    <w:rsid w:val="00990F3A"/>
  </w:style>
  <w:style w:type="paragraph" w:customStyle="1" w:styleId="gmail-msonospacing">
    <w:name w:val="gmail-msonospacing"/>
    <w:basedOn w:val="Normal"/>
    <w:rsid w:val="00811208"/>
    <w:pPr>
      <w:spacing w:before="100" w:beforeAutospacing="1" w:after="100" w:afterAutospacing="1"/>
    </w:pPr>
    <w:rPr>
      <w:rFonts w:eastAsiaTheme="minorHAnsi"/>
    </w:rPr>
  </w:style>
  <w:style w:type="paragraph" w:customStyle="1" w:styleId="p3">
    <w:name w:val="p3"/>
    <w:basedOn w:val="Normal"/>
    <w:rsid w:val="00591F60"/>
    <w:rPr>
      <w:rFonts w:ascii="Helvetica" w:hAnsi="Helvetica"/>
    </w:rPr>
  </w:style>
  <w:style w:type="paragraph" w:customStyle="1" w:styleId="p4">
    <w:name w:val="p4"/>
    <w:basedOn w:val="Normal"/>
    <w:rsid w:val="00591F60"/>
    <w:rPr>
      <w:rFonts w:ascii="Helvetica" w:hAnsi="Helvetica"/>
      <w:sz w:val="14"/>
      <w:szCs w:val="14"/>
    </w:rPr>
  </w:style>
  <w:style w:type="paragraph" w:customStyle="1" w:styleId="p5">
    <w:name w:val="p5"/>
    <w:basedOn w:val="Normal"/>
    <w:rsid w:val="00591F60"/>
    <w:rPr>
      <w:rFonts w:ascii="Helvetica" w:hAnsi="Helvetica"/>
      <w:sz w:val="17"/>
      <w:szCs w:val="17"/>
    </w:rPr>
  </w:style>
  <w:style w:type="character" w:customStyle="1" w:styleId="s1">
    <w:name w:val="s1"/>
    <w:basedOn w:val="DefaultParagraphFont"/>
    <w:rsid w:val="00591F60"/>
    <w:rPr>
      <w:rFonts w:ascii="Helvetica" w:hAnsi="Helvetica" w:hint="default"/>
      <w:sz w:val="12"/>
      <w:szCs w:val="12"/>
    </w:rPr>
  </w:style>
  <w:style w:type="character" w:customStyle="1" w:styleId="s2">
    <w:name w:val="s2"/>
    <w:basedOn w:val="DefaultParagraphFont"/>
    <w:rsid w:val="00591F60"/>
    <w:rPr>
      <w:rFonts w:ascii="Helvetica" w:hAnsi="Helvetica" w:hint="default"/>
      <w:sz w:val="17"/>
      <w:szCs w:val="17"/>
    </w:rPr>
  </w:style>
  <w:style w:type="paragraph" w:customStyle="1" w:styleId="EndNoteBibliography">
    <w:name w:val="EndNote Bibliography"/>
    <w:basedOn w:val="Normal"/>
    <w:link w:val="EndNoteBibliographyChar"/>
    <w:rsid w:val="00E20B0C"/>
    <w:pPr>
      <w:numPr>
        <w:numId w:val="21"/>
      </w:numPr>
    </w:pPr>
    <w:rPr>
      <w:rFonts w:ascii="Calibri" w:eastAsiaTheme="minorHAnsi" w:hAnsi="Calibri" w:cstheme="minorBidi"/>
    </w:rPr>
  </w:style>
  <w:style w:type="character" w:customStyle="1" w:styleId="EndNoteBibliographyChar">
    <w:name w:val="EndNote Bibliography Char"/>
    <w:basedOn w:val="DefaultParagraphFont"/>
    <w:link w:val="EndNoteBibliography"/>
    <w:rsid w:val="00E20B0C"/>
    <w:rPr>
      <w:rFonts w:ascii="Calibri" w:eastAsiaTheme="minorHAnsi" w:hAnsi="Calibri" w:cstheme="minorBidi"/>
      <w:sz w:val="24"/>
      <w:szCs w:val="24"/>
    </w:rPr>
  </w:style>
  <w:style w:type="paragraph" w:styleId="BlockText">
    <w:name w:val="Block Text"/>
    <w:basedOn w:val="Normal"/>
    <w:semiHidden/>
    <w:rsid w:val="00FE0AAC"/>
    <w:pPr>
      <w:ind w:left="1440" w:right="-180"/>
    </w:pPr>
  </w:style>
  <w:style w:type="paragraph" w:styleId="Date">
    <w:name w:val="Date"/>
    <w:basedOn w:val="Normal"/>
    <w:next w:val="Normal"/>
    <w:link w:val="DateChar"/>
    <w:rsid w:val="003030EF"/>
    <w:pPr>
      <w:spacing w:after="480"/>
    </w:pPr>
  </w:style>
  <w:style w:type="character" w:customStyle="1" w:styleId="DateChar">
    <w:name w:val="Date Char"/>
    <w:basedOn w:val="DefaultParagraphFont"/>
    <w:link w:val="Date"/>
    <w:rsid w:val="003030EF"/>
    <w:rPr>
      <w:rFonts w:ascii="Times New Roman" w:hAnsi="Times New Roman"/>
      <w:sz w:val="24"/>
      <w:szCs w:val="24"/>
    </w:rPr>
  </w:style>
  <w:style w:type="paragraph" w:customStyle="1" w:styleId="RecipientAddress">
    <w:name w:val="Recipient Address"/>
    <w:basedOn w:val="Normal"/>
    <w:rsid w:val="003030EF"/>
  </w:style>
  <w:style w:type="paragraph" w:styleId="Closing">
    <w:name w:val="Closing"/>
    <w:basedOn w:val="Normal"/>
    <w:link w:val="ClosingChar"/>
    <w:rsid w:val="003030EF"/>
    <w:pPr>
      <w:spacing w:after="960"/>
    </w:pPr>
  </w:style>
  <w:style w:type="character" w:customStyle="1" w:styleId="ClosingChar">
    <w:name w:val="Closing Char"/>
    <w:basedOn w:val="DefaultParagraphFont"/>
    <w:link w:val="Closing"/>
    <w:rsid w:val="003030EF"/>
    <w:rPr>
      <w:rFonts w:ascii="Times New Roman" w:hAnsi="Times New Roman"/>
      <w:sz w:val="24"/>
      <w:szCs w:val="24"/>
    </w:rPr>
  </w:style>
  <w:style w:type="paragraph" w:styleId="Signature">
    <w:name w:val="Signature"/>
    <w:basedOn w:val="Normal"/>
    <w:link w:val="SignatureChar"/>
    <w:rsid w:val="003030EF"/>
  </w:style>
  <w:style w:type="character" w:customStyle="1" w:styleId="SignatureChar">
    <w:name w:val="Signature Char"/>
    <w:basedOn w:val="DefaultParagraphFont"/>
    <w:link w:val="Signature"/>
    <w:rsid w:val="003030EF"/>
    <w:rPr>
      <w:rFonts w:ascii="Times New Roman" w:hAnsi="Times New Roman"/>
      <w:sz w:val="24"/>
      <w:szCs w:val="24"/>
    </w:rPr>
  </w:style>
  <w:style w:type="character" w:customStyle="1" w:styleId="Heading2Char">
    <w:name w:val="Heading 2 Char"/>
    <w:basedOn w:val="DefaultParagraphFont"/>
    <w:link w:val="Heading2"/>
    <w:rsid w:val="000E3A59"/>
    <w:rPr>
      <w:rFonts w:ascii="NB Helvetica Narrow Bold" w:hAnsi="NB Helvetica Narrow Bold"/>
      <w:sz w:val="28"/>
      <w:szCs w:val="24"/>
    </w:rPr>
  </w:style>
  <w:style w:type="paragraph" w:styleId="FootnoteText">
    <w:name w:val="footnote text"/>
    <w:basedOn w:val="Normal"/>
    <w:link w:val="FootnoteTextChar"/>
    <w:uiPriority w:val="99"/>
    <w:unhideWhenUsed/>
    <w:rsid w:val="00E87A1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E87A1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87A13"/>
    <w:rPr>
      <w:vertAlign w:val="superscript"/>
    </w:rPr>
  </w:style>
  <w:style w:type="paragraph" w:styleId="Revision">
    <w:name w:val="Revision"/>
    <w:hidden/>
    <w:uiPriority w:val="99"/>
    <w:semiHidden/>
    <w:rsid w:val="00A8223E"/>
    <w:rPr>
      <w:rFonts w:ascii="Times New Roman" w:hAnsi="Times New Roman"/>
      <w:sz w:val="24"/>
      <w:szCs w:val="24"/>
    </w:rPr>
  </w:style>
  <w:style w:type="character" w:customStyle="1" w:styleId="Heading1Char">
    <w:name w:val="Heading 1 Char"/>
    <w:basedOn w:val="DefaultParagraphFont"/>
    <w:link w:val="Heading1"/>
    <w:rsid w:val="00167454"/>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93">
      <w:bodyDiv w:val="1"/>
      <w:marLeft w:val="0"/>
      <w:marRight w:val="0"/>
      <w:marTop w:val="0"/>
      <w:marBottom w:val="0"/>
      <w:divBdr>
        <w:top w:val="none" w:sz="0" w:space="0" w:color="auto"/>
        <w:left w:val="none" w:sz="0" w:space="0" w:color="auto"/>
        <w:bottom w:val="none" w:sz="0" w:space="0" w:color="auto"/>
        <w:right w:val="none" w:sz="0" w:space="0" w:color="auto"/>
      </w:divBdr>
    </w:div>
    <w:div w:id="17854996">
      <w:bodyDiv w:val="1"/>
      <w:marLeft w:val="0"/>
      <w:marRight w:val="0"/>
      <w:marTop w:val="0"/>
      <w:marBottom w:val="0"/>
      <w:divBdr>
        <w:top w:val="none" w:sz="0" w:space="0" w:color="auto"/>
        <w:left w:val="none" w:sz="0" w:space="0" w:color="auto"/>
        <w:bottom w:val="none" w:sz="0" w:space="0" w:color="auto"/>
        <w:right w:val="none" w:sz="0" w:space="0" w:color="auto"/>
      </w:divBdr>
    </w:div>
    <w:div w:id="134302719">
      <w:bodyDiv w:val="1"/>
      <w:marLeft w:val="0"/>
      <w:marRight w:val="0"/>
      <w:marTop w:val="0"/>
      <w:marBottom w:val="0"/>
      <w:divBdr>
        <w:top w:val="none" w:sz="0" w:space="0" w:color="auto"/>
        <w:left w:val="none" w:sz="0" w:space="0" w:color="auto"/>
        <w:bottom w:val="none" w:sz="0" w:space="0" w:color="auto"/>
        <w:right w:val="none" w:sz="0" w:space="0" w:color="auto"/>
      </w:divBdr>
    </w:div>
    <w:div w:id="147476655">
      <w:bodyDiv w:val="1"/>
      <w:marLeft w:val="0"/>
      <w:marRight w:val="0"/>
      <w:marTop w:val="0"/>
      <w:marBottom w:val="0"/>
      <w:divBdr>
        <w:top w:val="none" w:sz="0" w:space="0" w:color="auto"/>
        <w:left w:val="none" w:sz="0" w:space="0" w:color="auto"/>
        <w:bottom w:val="none" w:sz="0" w:space="0" w:color="auto"/>
        <w:right w:val="none" w:sz="0" w:space="0" w:color="auto"/>
      </w:divBdr>
    </w:div>
    <w:div w:id="229578052">
      <w:bodyDiv w:val="1"/>
      <w:marLeft w:val="0"/>
      <w:marRight w:val="0"/>
      <w:marTop w:val="0"/>
      <w:marBottom w:val="0"/>
      <w:divBdr>
        <w:top w:val="none" w:sz="0" w:space="0" w:color="auto"/>
        <w:left w:val="none" w:sz="0" w:space="0" w:color="auto"/>
        <w:bottom w:val="none" w:sz="0" w:space="0" w:color="auto"/>
        <w:right w:val="none" w:sz="0" w:space="0" w:color="auto"/>
      </w:divBdr>
    </w:div>
    <w:div w:id="235290356">
      <w:bodyDiv w:val="1"/>
      <w:marLeft w:val="0"/>
      <w:marRight w:val="0"/>
      <w:marTop w:val="0"/>
      <w:marBottom w:val="0"/>
      <w:divBdr>
        <w:top w:val="none" w:sz="0" w:space="0" w:color="auto"/>
        <w:left w:val="none" w:sz="0" w:space="0" w:color="auto"/>
        <w:bottom w:val="none" w:sz="0" w:space="0" w:color="auto"/>
        <w:right w:val="none" w:sz="0" w:space="0" w:color="auto"/>
      </w:divBdr>
    </w:div>
    <w:div w:id="263348112">
      <w:bodyDiv w:val="1"/>
      <w:marLeft w:val="0"/>
      <w:marRight w:val="0"/>
      <w:marTop w:val="0"/>
      <w:marBottom w:val="0"/>
      <w:divBdr>
        <w:top w:val="none" w:sz="0" w:space="0" w:color="auto"/>
        <w:left w:val="none" w:sz="0" w:space="0" w:color="auto"/>
        <w:bottom w:val="none" w:sz="0" w:space="0" w:color="auto"/>
        <w:right w:val="none" w:sz="0" w:space="0" w:color="auto"/>
      </w:divBdr>
    </w:div>
    <w:div w:id="290063823">
      <w:bodyDiv w:val="1"/>
      <w:marLeft w:val="0"/>
      <w:marRight w:val="0"/>
      <w:marTop w:val="0"/>
      <w:marBottom w:val="0"/>
      <w:divBdr>
        <w:top w:val="none" w:sz="0" w:space="0" w:color="auto"/>
        <w:left w:val="none" w:sz="0" w:space="0" w:color="auto"/>
        <w:bottom w:val="none" w:sz="0" w:space="0" w:color="auto"/>
        <w:right w:val="none" w:sz="0" w:space="0" w:color="auto"/>
      </w:divBdr>
    </w:div>
    <w:div w:id="313798373">
      <w:bodyDiv w:val="1"/>
      <w:marLeft w:val="0"/>
      <w:marRight w:val="0"/>
      <w:marTop w:val="0"/>
      <w:marBottom w:val="0"/>
      <w:divBdr>
        <w:top w:val="none" w:sz="0" w:space="0" w:color="auto"/>
        <w:left w:val="none" w:sz="0" w:space="0" w:color="auto"/>
        <w:bottom w:val="none" w:sz="0" w:space="0" w:color="auto"/>
        <w:right w:val="none" w:sz="0" w:space="0" w:color="auto"/>
      </w:divBdr>
    </w:div>
    <w:div w:id="396435446">
      <w:bodyDiv w:val="1"/>
      <w:marLeft w:val="0"/>
      <w:marRight w:val="0"/>
      <w:marTop w:val="0"/>
      <w:marBottom w:val="0"/>
      <w:divBdr>
        <w:top w:val="none" w:sz="0" w:space="0" w:color="auto"/>
        <w:left w:val="none" w:sz="0" w:space="0" w:color="auto"/>
        <w:bottom w:val="none" w:sz="0" w:space="0" w:color="auto"/>
        <w:right w:val="none" w:sz="0" w:space="0" w:color="auto"/>
      </w:divBdr>
    </w:div>
    <w:div w:id="557858384">
      <w:bodyDiv w:val="1"/>
      <w:marLeft w:val="0"/>
      <w:marRight w:val="0"/>
      <w:marTop w:val="0"/>
      <w:marBottom w:val="0"/>
      <w:divBdr>
        <w:top w:val="none" w:sz="0" w:space="0" w:color="auto"/>
        <w:left w:val="none" w:sz="0" w:space="0" w:color="auto"/>
        <w:bottom w:val="none" w:sz="0" w:space="0" w:color="auto"/>
        <w:right w:val="none" w:sz="0" w:space="0" w:color="auto"/>
      </w:divBdr>
    </w:div>
    <w:div w:id="611325173">
      <w:bodyDiv w:val="1"/>
      <w:marLeft w:val="0"/>
      <w:marRight w:val="0"/>
      <w:marTop w:val="0"/>
      <w:marBottom w:val="0"/>
      <w:divBdr>
        <w:top w:val="none" w:sz="0" w:space="0" w:color="auto"/>
        <w:left w:val="none" w:sz="0" w:space="0" w:color="auto"/>
        <w:bottom w:val="none" w:sz="0" w:space="0" w:color="auto"/>
        <w:right w:val="none" w:sz="0" w:space="0" w:color="auto"/>
      </w:divBdr>
      <w:divsChild>
        <w:div w:id="1060245440">
          <w:marLeft w:val="0"/>
          <w:marRight w:val="0"/>
          <w:marTop w:val="0"/>
          <w:marBottom w:val="0"/>
          <w:divBdr>
            <w:top w:val="none" w:sz="0" w:space="0" w:color="auto"/>
            <w:left w:val="none" w:sz="0" w:space="0" w:color="auto"/>
            <w:bottom w:val="none" w:sz="0" w:space="0" w:color="auto"/>
            <w:right w:val="none" w:sz="0" w:space="0" w:color="auto"/>
          </w:divBdr>
          <w:divsChild>
            <w:div w:id="1366901776">
              <w:marLeft w:val="0"/>
              <w:marRight w:val="0"/>
              <w:marTop w:val="0"/>
              <w:marBottom w:val="0"/>
              <w:divBdr>
                <w:top w:val="none" w:sz="0" w:space="0" w:color="auto"/>
                <w:left w:val="none" w:sz="0" w:space="0" w:color="auto"/>
                <w:bottom w:val="none" w:sz="0" w:space="0" w:color="auto"/>
                <w:right w:val="none" w:sz="0" w:space="0" w:color="auto"/>
              </w:divBdr>
              <w:divsChild>
                <w:div w:id="1034037403">
                  <w:marLeft w:val="0"/>
                  <w:marRight w:val="0"/>
                  <w:marTop w:val="0"/>
                  <w:marBottom w:val="0"/>
                  <w:divBdr>
                    <w:top w:val="none" w:sz="0" w:space="0" w:color="auto"/>
                    <w:left w:val="none" w:sz="0" w:space="0" w:color="auto"/>
                    <w:bottom w:val="none" w:sz="0" w:space="0" w:color="auto"/>
                    <w:right w:val="none" w:sz="0" w:space="0" w:color="auto"/>
                  </w:divBdr>
                  <w:divsChild>
                    <w:div w:id="732779944">
                      <w:marLeft w:val="0"/>
                      <w:marRight w:val="0"/>
                      <w:marTop w:val="120"/>
                      <w:marBottom w:val="0"/>
                      <w:divBdr>
                        <w:top w:val="none" w:sz="0" w:space="0" w:color="auto"/>
                        <w:left w:val="none" w:sz="0" w:space="0" w:color="auto"/>
                        <w:bottom w:val="none" w:sz="0" w:space="0" w:color="auto"/>
                        <w:right w:val="none" w:sz="0" w:space="0" w:color="auto"/>
                      </w:divBdr>
                      <w:divsChild>
                        <w:div w:id="815561761">
                          <w:marLeft w:val="0"/>
                          <w:marRight w:val="0"/>
                          <w:marTop w:val="0"/>
                          <w:marBottom w:val="0"/>
                          <w:divBdr>
                            <w:top w:val="none" w:sz="0" w:space="0" w:color="auto"/>
                            <w:left w:val="none" w:sz="0" w:space="0" w:color="auto"/>
                            <w:bottom w:val="none" w:sz="0" w:space="0" w:color="auto"/>
                            <w:right w:val="none" w:sz="0" w:space="0" w:color="auto"/>
                          </w:divBdr>
                          <w:divsChild>
                            <w:div w:id="677079168">
                              <w:marLeft w:val="0"/>
                              <w:marRight w:val="0"/>
                              <w:marTop w:val="0"/>
                              <w:marBottom w:val="0"/>
                              <w:divBdr>
                                <w:top w:val="none" w:sz="0" w:space="0" w:color="auto"/>
                                <w:left w:val="none" w:sz="0" w:space="0" w:color="auto"/>
                                <w:bottom w:val="none" w:sz="0" w:space="0" w:color="auto"/>
                                <w:right w:val="none" w:sz="0" w:space="0" w:color="auto"/>
                              </w:divBdr>
                              <w:divsChild>
                                <w:div w:id="17980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5327">
          <w:marLeft w:val="0"/>
          <w:marRight w:val="0"/>
          <w:marTop w:val="0"/>
          <w:marBottom w:val="0"/>
          <w:divBdr>
            <w:top w:val="none" w:sz="0" w:space="0" w:color="auto"/>
            <w:left w:val="none" w:sz="0" w:space="0" w:color="auto"/>
            <w:bottom w:val="none" w:sz="0" w:space="0" w:color="auto"/>
            <w:right w:val="none" w:sz="0" w:space="0" w:color="auto"/>
          </w:divBdr>
          <w:divsChild>
            <w:div w:id="977224779">
              <w:marLeft w:val="0"/>
              <w:marRight w:val="0"/>
              <w:marTop w:val="0"/>
              <w:marBottom w:val="0"/>
              <w:divBdr>
                <w:top w:val="none" w:sz="0" w:space="0" w:color="auto"/>
                <w:left w:val="none" w:sz="0" w:space="0" w:color="auto"/>
                <w:bottom w:val="none" w:sz="0" w:space="0" w:color="auto"/>
                <w:right w:val="none" w:sz="0" w:space="0" w:color="auto"/>
              </w:divBdr>
              <w:divsChild>
                <w:div w:id="1549996548">
                  <w:marLeft w:val="0"/>
                  <w:marRight w:val="0"/>
                  <w:marTop w:val="0"/>
                  <w:marBottom w:val="0"/>
                  <w:divBdr>
                    <w:top w:val="none" w:sz="0" w:space="0" w:color="auto"/>
                    <w:left w:val="none" w:sz="0" w:space="0" w:color="auto"/>
                    <w:bottom w:val="none" w:sz="0" w:space="0" w:color="auto"/>
                    <w:right w:val="none" w:sz="0" w:space="0" w:color="auto"/>
                  </w:divBdr>
                  <w:divsChild>
                    <w:div w:id="667946204">
                      <w:marLeft w:val="0"/>
                      <w:marRight w:val="0"/>
                      <w:marTop w:val="0"/>
                      <w:marBottom w:val="0"/>
                      <w:divBdr>
                        <w:top w:val="none" w:sz="0" w:space="0" w:color="auto"/>
                        <w:left w:val="none" w:sz="0" w:space="0" w:color="auto"/>
                        <w:bottom w:val="none" w:sz="0" w:space="0" w:color="auto"/>
                        <w:right w:val="none" w:sz="0" w:space="0" w:color="auto"/>
                      </w:divBdr>
                      <w:divsChild>
                        <w:div w:id="1040782598">
                          <w:marLeft w:val="0"/>
                          <w:marRight w:val="0"/>
                          <w:marTop w:val="0"/>
                          <w:marBottom w:val="360"/>
                          <w:divBdr>
                            <w:top w:val="none" w:sz="0" w:space="0" w:color="auto"/>
                            <w:left w:val="none" w:sz="0" w:space="0" w:color="auto"/>
                            <w:bottom w:val="none" w:sz="0" w:space="0" w:color="auto"/>
                            <w:right w:val="none" w:sz="0" w:space="0" w:color="auto"/>
                          </w:divBdr>
                          <w:divsChild>
                            <w:div w:id="1310280118">
                              <w:marLeft w:val="0"/>
                              <w:marRight w:val="120"/>
                              <w:marTop w:val="0"/>
                              <w:marBottom w:val="120"/>
                              <w:divBdr>
                                <w:top w:val="none" w:sz="0" w:space="0" w:color="auto"/>
                                <w:left w:val="none" w:sz="0" w:space="0" w:color="auto"/>
                                <w:bottom w:val="none" w:sz="0" w:space="0" w:color="auto"/>
                                <w:right w:val="none" w:sz="0" w:space="0" w:color="auto"/>
                              </w:divBdr>
                            </w:div>
                            <w:div w:id="2061704249">
                              <w:marLeft w:val="0"/>
                              <w:marRight w:val="120"/>
                              <w:marTop w:val="0"/>
                              <w:marBottom w:val="120"/>
                              <w:divBdr>
                                <w:top w:val="none" w:sz="0" w:space="0" w:color="auto"/>
                                <w:left w:val="none" w:sz="0" w:space="0" w:color="auto"/>
                                <w:bottom w:val="none" w:sz="0" w:space="0" w:color="auto"/>
                                <w:right w:val="none" w:sz="0" w:space="0" w:color="auto"/>
                              </w:divBdr>
                            </w:div>
                            <w:div w:id="1299073431">
                              <w:marLeft w:val="0"/>
                              <w:marRight w:val="120"/>
                              <w:marTop w:val="0"/>
                              <w:marBottom w:val="120"/>
                              <w:divBdr>
                                <w:top w:val="none" w:sz="0" w:space="0" w:color="auto"/>
                                <w:left w:val="none" w:sz="0" w:space="0" w:color="auto"/>
                                <w:bottom w:val="none" w:sz="0" w:space="0" w:color="auto"/>
                                <w:right w:val="none" w:sz="0" w:space="0" w:color="auto"/>
                              </w:divBdr>
                            </w:div>
                          </w:divsChild>
                        </w:div>
                        <w:div w:id="358817789">
                          <w:marLeft w:val="0"/>
                          <w:marRight w:val="0"/>
                          <w:marTop w:val="0"/>
                          <w:marBottom w:val="0"/>
                          <w:divBdr>
                            <w:top w:val="none" w:sz="0" w:space="0" w:color="auto"/>
                            <w:left w:val="none" w:sz="0" w:space="0" w:color="auto"/>
                            <w:bottom w:val="none" w:sz="0" w:space="0" w:color="auto"/>
                            <w:right w:val="none" w:sz="0" w:space="0" w:color="auto"/>
                          </w:divBdr>
                          <w:divsChild>
                            <w:div w:id="1032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7442">
      <w:bodyDiv w:val="1"/>
      <w:marLeft w:val="0"/>
      <w:marRight w:val="0"/>
      <w:marTop w:val="0"/>
      <w:marBottom w:val="0"/>
      <w:divBdr>
        <w:top w:val="none" w:sz="0" w:space="0" w:color="auto"/>
        <w:left w:val="none" w:sz="0" w:space="0" w:color="auto"/>
        <w:bottom w:val="none" w:sz="0" w:space="0" w:color="auto"/>
        <w:right w:val="none" w:sz="0" w:space="0" w:color="auto"/>
      </w:divBdr>
    </w:div>
    <w:div w:id="706491526">
      <w:bodyDiv w:val="1"/>
      <w:marLeft w:val="0"/>
      <w:marRight w:val="0"/>
      <w:marTop w:val="0"/>
      <w:marBottom w:val="0"/>
      <w:divBdr>
        <w:top w:val="none" w:sz="0" w:space="0" w:color="auto"/>
        <w:left w:val="none" w:sz="0" w:space="0" w:color="auto"/>
        <w:bottom w:val="none" w:sz="0" w:space="0" w:color="auto"/>
        <w:right w:val="none" w:sz="0" w:space="0" w:color="auto"/>
      </w:divBdr>
    </w:div>
    <w:div w:id="714544814">
      <w:bodyDiv w:val="1"/>
      <w:marLeft w:val="0"/>
      <w:marRight w:val="0"/>
      <w:marTop w:val="0"/>
      <w:marBottom w:val="0"/>
      <w:divBdr>
        <w:top w:val="none" w:sz="0" w:space="0" w:color="auto"/>
        <w:left w:val="none" w:sz="0" w:space="0" w:color="auto"/>
        <w:bottom w:val="none" w:sz="0" w:space="0" w:color="auto"/>
        <w:right w:val="none" w:sz="0" w:space="0" w:color="auto"/>
      </w:divBdr>
    </w:div>
    <w:div w:id="716052349">
      <w:bodyDiv w:val="1"/>
      <w:marLeft w:val="0"/>
      <w:marRight w:val="0"/>
      <w:marTop w:val="0"/>
      <w:marBottom w:val="0"/>
      <w:divBdr>
        <w:top w:val="none" w:sz="0" w:space="0" w:color="auto"/>
        <w:left w:val="none" w:sz="0" w:space="0" w:color="auto"/>
        <w:bottom w:val="none" w:sz="0" w:space="0" w:color="auto"/>
        <w:right w:val="none" w:sz="0" w:space="0" w:color="auto"/>
      </w:divBdr>
    </w:div>
    <w:div w:id="745418170">
      <w:bodyDiv w:val="1"/>
      <w:marLeft w:val="0"/>
      <w:marRight w:val="0"/>
      <w:marTop w:val="0"/>
      <w:marBottom w:val="0"/>
      <w:divBdr>
        <w:top w:val="none" w:sz="0" w:space="0" w:color="auto"/>
        <w:left w:val="none" w:sz="0" w:space="0" w:color="auto"/>
        <w:bottom w:val="none" w:sz="0" w:space="0" w:color="auto"/>
        <w:right w:val="none" w:sz="0" w:space="0" w:color="auto"/>
      </w:divBdr>
    </w:div>
    <w:div w:id="746340031">
      <w:bodyDiv w:val="1"/>
      <w:marLeft w:val="0"/>
      <w:marRight w:val="0"/>
      <w:marTop w:val="0"/>
      <w:marBottom w:val="0"/>
      <w:divBdr>
        <w:top w:val="none" w:sz="0" w:space="0" w:color="auto"/>
        <w:left w:val="none" w:sz="0" w:space="0" w:color="auto"/>
        <w:bottom w:val="none" w:sz="0" w:space="0" w:color="auto"/>
        <w:right w:val="none" w:sz="0" w:space="0" w:color="auto"/>
      </w:divBdr>
    </w:div>
    <w:div w:id="843521219">
      <w:bodyDiv w:val="1"/>
      <w:marLeft w:val="0"/>
      <w:marRight w:val="0"/>
      <w:marTop w:val="0"/>
      <w:marBottom w:val="0"/>
      <w:divBdr>
        <w:top w:val="none" w:sz="0" w:space="0" w:color="auto"/>
        <w:left w:val="none" w:sz="0" w:space="0" w:color="auto"/>
        <w:bottom w:val="none" w:sz="0" w:space="0" w:color="auto"/>
        <w:right w:val="none" w:sz="0" w:space="0" w:color="auto"/>
      </w:divBdr>
    </w:div>
    <w:div w:id="856388015">
      <w:bodyDiv w:val="1"/>
      <w:marLeft w:val="0"/>
      <w:marRight w:val="0"/>
      <w:marTop w:val="0"/>
      <w:marBottom w:val="0"/>
      <w:divBdr>
        <w:top w:val="none" w:sz="0" w:space="0" w:color="auto"/>
        <w:left w:val="none" w:sz="0" w:space="0" w:color="auto"/>
        <w:bottom w:val="none" w:sz="0" w:space="0" w:color="auto"/>
        <w:right w:val="none" w:sz="0" w:space="0" w:color="auto"/>
      </w:divBdr>
    </w:div>
    <w:div w:id="878399784">
      <w:bodyDiv w:val="1"/>
      <w:marLeft w:val="0"/>
      <w:marRight w:val="0"/>
      <w:marTop w:val="0"/>
      <w:marBottom w:val="0"/>
      <w:divBdr>
        <w:top w:val="none" w:sz="0" w:space="0" w:color="auto"/>
        <w:left w:val="none" w:sz="0" w:space="0" w:color="auto"/>
        <w:bottom w:val="none" w:sz="0" w:space="0" w:color="auto"/>
        <w:right w:val="none" w:sz="0" w:space="0" w:color="auto"/>
      </w:divBdr>
    </w:div>
    <w:div w:id="976641502">
      <w:bodyDiv w:val="1"/>
      <w:marLeft w:val="0"/>
      <w:marRight w:val="0"/>
      <w:marTop w:val="0"/>
      <w:marBottom w:val="0"/>
      <w:divBdr>
        <w:top w:val="none" w:sz="0" w:space="0" w:color="auto"/>
        <w:left w:val="none" w:sz="0" w:space="0" w:color="auto"/>
        <w:bottom w:val="none" w:sz="0" w:space="0" w:color="auto"/>
        <w:right w:val="none" w:sz="0" w:space="0" w:color="auto"/>
      </w:divBdr>
    </w:div>
    <w:div w:id="1088817475">
      <w:bodyDiv w:val="1"/>
      <w:marLeft w:val="0"/>
      <w:marRight w:val="0"/>
      <w:marTop w:val="0"/>
      <w:marBottom w:val="0"/>
      <w:divBdr>
        <w:top w:val="none" w:sz="0" w:space="0" w:color="auto"/>
        <w:left w:val="none" w:sz="0" w:space="0" w:color="auto"/>
        <w:bottom w:val="none" w:sz="0" w:space="0" w:color="auto"/>
        <w:right w:val="none" w:sz="0" w:space="0" w:color="auto"/>
      </w:divBdr>
      <w:divsChild>
        <w:div w:id="680812121">
          <w:marLeft w:val="0"/>
          <w:marRight w:val="0"/>
          <w:marTop w:val="0"/>
          <w:marBottom w:val="0"/>
          <w:divBdr>
            <w:top w:val="none" w:sz="0" w:space="0" w:color="auto"/>
            <w:left w:val="none" w:sz="0" w:space="0" w:color="auto"/>
            <w:bottom w:val="none" w:sz="0" w:space="0" w:color="auto"/>
            <w:right w:val="none" w:sz="0" w:space="0" w:color="auto"/>
          </w:divBdr>
        </w:div>
        <w:div w:id="837422843">
          <w:marLeft w:val="0"/>
          <w:marRight w:val="0"/>
          <w:marTop w:val="0"/>
          <w:marBottom w:val="0"/>
          <w:divBdr>
            <w:top w:val="none" w:sz="0" w:space="0" w:color="auto"/>
            <w:left w:val="none" w:sz="0" w:space="0" w:color="auto"/>
            <w:bottom w:val="none" w:sz="0" w:space="0" w:color="auto"/>
            <w:right w:val="none" w:sz="0" w:space="0" w:color="auto"/>
          </w:divBdr>
        </w:div>
        <w:div w:id="856508069">
          <w:marLeft w:val="0"/>
          <w:marRight w:val="0"/>
          <w:marTop w:val="0"/>
          <w:marBottom w:val="0"/>
          <w:divBdr>
            <w:top w:val="none" w:sz="0" w:space="0" w:color="auto"/>
            <w:left w:val="none" w:sz="0" w:space="0" w:color="auto"/>
            <w:bottom w:val="none" w:sz="0" w:space="0" w:color="auto"/>
            <w:right w:val="none" w:sz="0" w:space="0" w:color="auto"/>
          </w:divBdr>
        </w:div>
      </w:divsChild>
    </w:div>
    <w:div w:id="1169565643">
      <w:bodyDiv w:val="1"/>
      <w:marLeft w:val="0"/>
      <w:marRight w:val="0"/>
      <w:marTop w:val="0"/>
      <w:marBottom w:val="0"/>
      <w:divBdr>
        <w:top w:val="none" w:sz="0" w:space="0" w:color="auto"/>
        <w:left w:val="none" w:sz="0" w:space="0" w:color="auto"/>
        <w:bottom w:val="none" w:sz="0" w:space="0" w:color="auto"/>
        <w:right w:val="none" w:sz="0" w:space="0" w:color="auto"/>
      </w:divBdr>
    </w:div>
    <w:div w:id="1179654971">
      <w:bodyDiv w:val="1"/>
      <w:marLeft w:val="0"/>
      <w:marRight w:val="0"/>
      <w:marTop w:val="0"/>
      <w:marBottom w:val="0"/>
      <w:divBdr>
        <w:top w:val="none" w:sz="0" w:space="0" w:color="auto"/>
        <w:left w:val="none" w:sz="0" w:space="0" w:color="auto"/>
        <w:bottom w:val="none" w:sz="0" w:space="0" w:color="auto"/>
        <w:right w:val="none" w:sz="0" w:space="0" w:color="auto"/>
      </w:divBdr>
    </w:div>
    <w:div w:id="1190296875">
      <w:bodyDiv w:val="1"/>
      <w:marLeft w:val="0"/>
      <w:marRight w:val="0"/>
      <w:marTop w:val="0"/>
      <w:marBottom w:val="0"/>
      <w:divBdr>
        <w:top w:val="none" w:sz="0" w:space="0" w:color="auto"/>
        <w:left w:val="none" w:sz="0" w:space="0" w:color="auto"/>
        <w:bottom w:val="none" w:sz="0" w:space="0" w:color="auto"/>
        <w:right w:val="none" w:sz="0" w:space="0" w:color="auto"/>
      </w:divBdr>
      <w:divsChild>
        <w:div w:id="758870199">
          <w:marLeft w:val="0"/>
          <w:marRight w:val="0"/>
          <w:marTop w:val="0"/>
          <w:marBottom w:val="0"/>
          <w:divBdr>
            <w:top w:val="none" w:sz="0" w:space="0" w:color="auto"/>
            <w:left w:val="none" w:sz="0" w:space="0" w:color="auto"/>
            <w:bottom w:val="none" w:sz="0" w:space="0" w:color="auto"/>
            <w:right w:val="none" w:sz="0" w:space="0" w:color="auto"/>
          </w:divBdr>
          <w:divsChild>
            <w:div w:id="84033852">
              <w:marLeft w:val="0"/>
              <w:marRight w:val="0"/>
              <w:marTop w:val="0"/>
              <w:marBottom w:val="0"/>
              <w:divBdr>
                <w:top w:val="none" w:sz="0" w:space="0" w:color="auto"/>
                <w:left w:val="none" w:sz="0" w:space="0" w:color="auto"/>
                <w:bottom w:val="none" w:sz="0" w:space="0" w:color="auto"/>
                <w:right w:val="none" w:sz="0" w:space="0" w:color="auto"/>
              </w:divBdr>
              <w:divsChild>
                <w:div w:id="1365212149">
                  <w:marLeft w:val="0"/>
                  <w:marRight w:val="0"/>
                  <w:marTop w:val="0"/>
                  <w:marBottom w:val="0"/>
                  <w:divBdr>
                    <w:top w:val="none" w:sz="0" w:space="0" w:color="auto"/>
                    <w:left w:val="none" w:sz="0" w:space="0" w:color="auto"/>
                    <w:bottom w:val="none" w:sz="0" w:space="0" w:color="auto"/>
                    <w:right w:val="none" w:sz="0" w:space="0" w:color="auto"/>
                  </w:divBdr>
                  <w:divsChild>
                    <w:div w:id="510805469">
                      <w:marLeft w:val="0"/>
                      <w:marRight w:val="0"/>
                      <w:marTop w:val="120"/>
                      <w:marBottom w:val="0"/>
                      <w:divBdr>
                        <w:top w:val="none" w:sz="0" w:space="0" w:color="auto"/>
                        <w:left w:val="none" w:sz="0" w:space="0" w:color="auto"/>
                        <w:bottom w:val="none" w:sz="0" w:space="0" w:color="auto"/>
                        <w:right w:val="none" w:sz="0" w:space="0" w:color="auto"/>
                      </w:divBdr>
                      <w:divsChild>
                        <w:div w:id="1623877056">
                          <w:marLeft w:val="0"/>
                          <w:marRight w:val="0"/>
                          <w:marTop w:val="0"/>
                          <w:marBottom w:val="0"/>
                          <w:divBdr>
                            <w:top w:val="none" w:sz="0" w:space="0" w:color="auto"/>
                            <w:left w:val="none" w:sz="0" w:space="0" w:color="auto"/>
                            <w:bottom w:val="none" w:sz="0" w:space="0" w:color="auto"/>
                            <w:right w:val="none" w:sz="0" w:space="0" w:color="auto"/>
                          </w:divBdr>
                          <w:divsChild>
                            <w:div w:id="1813253040">
                              <w:marLeft w:val="0"/>
                              <w:marRight w:val="0"/>
                              <w:marTop w:val="0"/>
                              <w:marBottom w:val="0"/>
                              <w:divBdr>
                                <w:top w:val="none" w:sz="0" w:space="0" w:color="auto"/>
                                <w:left w:val="none" w:sz="0" w:space="0" w:color="auto"/>
                                <w:bottom w:val="none" w:sz="0" w:space="0" w:color="auto"/>
                                <w:right w:val="none" w:sz="0" w:space="0" w:color="auto"/>
                              </w:divBdr>
                              <w:divsChild>
                                <w:div w:id="9032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79231">
          <w:marLeft w:val="0"/>
          <w:marRight w:val="0"/>
          <w:marTop w:val="0"/>
          <w:marBottom w:val="0"/>
          <w:divBdr>
            <w:top w:val="none" w:sz="0" w:space="0" w:color="auto"/>
            <w:left w:val="none" w:sz="0" w:space="0" w:color="auto"/>
            <w:bottom w:val="none" w:sz="0" w:space="0" w:color="auto"/>
            <w:right w:val="none" w:sz="0" w:space="0" w:color="auto"/>
          </w:divBdr>
          <w:divsChild>
            <w:div w:id="2088182205">
              <w:marLeft w:val="0"/>
              <w:marRight w:val="0"/>
              <w:marTop w:val="0"/>
              <w:marBottom w:val="0"/>
              <w:divBdr>
                <w:top w:val="none" w:sz="0" w:space="0" w:color="auto"/>
                <w:left w:val="none" w:sz="0" w:space="0" w:color="auto"/>
                <w:bottom w:val="none" w:sz="0" w:space="0" w:color="auto"/>
                <w:right w:val="none" w:sz="0" w:space="0" w:color="auto"/>
              </w:divBdr>
              <w:divsChild>
                <w:div w:id="1694457729">
                  <w:marLeft w:val="0"/>
                  <w:marRight w:val="0"/>
                  <w:marTop w:val="0"/>
                  <w:marBottom w:val="0"/>
                  <w:divBdr>
                    <w:top w:val="none" w:sz="0" w:space="0" w:color="auto"/>
                    <w:left w:val="none" w:sz="0" w:space="0" w:color="auto"/>
                    <w:bottom w:val="none" w:sz="0" w:space="0" w:color="auto"/>
                    <w:right w:val="none" w:sz="0" w:space="0" w:color="auto"/>
                  </w:divBdr>
                  <w:divsChild>
                    <w:div w:id="449059337">
                      <w:marLeft w:val="0"/>
                      <w:marRight w:val="0"/>
                      <w:marTop w:val="0"/>
                      <w:marBottom w:val="0"/>
                      <w:divBdr>
                        <w:top w:val="none" w:sz="0" w:space="0" w:color="auto"/>
                        <w:left w:val="none" w:sz="0" w:space="0" w:color="auto"/>
                        <w:bottom w:val="none" w:sz="0" w:space="0" w:color="auto"/>
                        <w:right w:val="none" w:sz="0" w:space="0" w:color="auto"/>
                      </w:divBdr>
                      <w:divsChild>
                        <w:div w:id="941915945">
                          <w:marLeft w:val="0"/>
                          <w:marRight w:val="0"/>
                          <w:marTop w:val="0"/>
                          <w:marBottom w:val="360"/>
                          <w:divBdr>
                            <w:top w:val="none" w:sz="0" w:space="0" w:color="auto"/>
                            <w:left w:val="none" w:sz="0" w:space="0" w:color="auto"/>
                            <w:bottom w:val="none" w:sz="0" w:space="0" w:color="auto"/>
                            <w:right w:val="none" w:sz="0" w:space="0" w:color="auto"/>
                          </w:divBdr>
                          <w:divsChild>
                            <w:div w:id="1484081264">
                              <w:marLeft w:val="0"/>
                              <w:marRight w:val="120"/>
                              <w:marTop w:val="0"/>
                              <w:marBottom w:val="120"/>
                              <w:divBdr>
                                <w:top w:val="none" w:sz="0" w:space="0" w:color="auto"/>
                                <w:left w:val="none" w:sz="0" w:space="0" w:color="auto"/>
                                <w:bottom w:val="none" w:sz="0" w:space="0" w:color="auto"/>
                                <w:right w:val="none" w:sz="0" w:space="0" w:color="auto"/>
                              </w:divBdr>
                            </w:div>
                            <w:div w:id="392967339">
                              <w:marLeft w:val="0"/>
                              <w:marRight w:val="120"/>
                              <w:marTop w:val="0"/>
                              <w:marBottom w:val="120"/>
                              <w:divBdr>
                                <w:top w:val="none" w:sz="0" w:space="0" w:color="auto"/>
                                <w:left w:val="none" w:sz="0" w:space="0" w:color="auto"/>
                                <w:bottom w:val="none" w:sz="0" w:space="0" w:color="auto"/>
                                <w:right w:val="none" w:sz="0" w:space="0" w:color="auto"/>
                              </w:divBdr>
                            </w:div>
                            <w:div w:id="583271295">
                              <w:marLeft w:val="0"/>
                              <w:marRight w:val="120"/>
                              <w:marTop w:val="0"/>
                              <w:marBottom w:val="120"/>
                              <w:divBdr>
                                <w:top w:val="none" w:sz="0" w:space="0" w:color="auto"/>
                                <w:left w:val="none" w:sz="0" w:space="0" w:color="auto"/>
                                <w:bottom w:val="none" w:sz="0" w:space="0" w:color="auto"/>
                                <w:right w:val="none" w:sz="0" w:space="0" w:color="auto"/>
                              </w:divBdr>
                            </w:div>
                          </w:divsChild>
                        </w:div>
                        <w:div w:id="1853565191">
                          <w:marLeft w:val="0"/>
                          <w:marRight w:val="0"/>
                          <w:marTop w:val="0"/>
                          <w:marBottom w:val="0"/>
                          <w:divBdr>
                            <w:top w:val="none" w:sz="0" w:space="0" w:color="auto"/>
                            <w:left w:val="none" w:sz="0" w:space="0" w:color="auto"/>
                            <w:bottom w:val="none" w:sz="0" w:space="0" w:color="auto"/>
                            <w:right w:val="none" w:sz="0" w:space="0" w:color="auto"/>
                          </w:divBdr>
                          <w:divsChild>
                            <w:div w:id="19195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8728">
      <w:bodyDiv w:val="1"/>
      <w:marLeft w:val="0"/>
      <w:marRight w:val="0"/>
      <w:marTop w:val="0"/>
      <w:marBottom w:val="0"/>
      <w:divBdr>
        <w:top w:val="none" w:sz="0" w:space="0" w:color="auto"/>
        <w:left w:val="none" w:sz="0" w:space="0" w:color="auto"/>
        <w:bottom w:val="none" w:sz="0" w:space="0" w:color="auto"/>
        <w:right w:val="none" w:sz="0" w:space="0" w:color="auto"/>
      </w:divBdr>
    </w:div>
    <w:div w:id="1272010421">
      <w:bodyDiv w:val="1"/>
      <w:marLeft w:val="0"/>
      <w:marRight w:val="0"/>
      <w:marTop w:val="0"/>
      <w:marBottom w:val="0"/>
      <w:divBdr>
        <w:top w:val="none" w:sz="0" w:space="0" w:color="auto"/>
        <w:left w:val="none" w:sz="0" w:space="0" w:color="auto"/>
        <w:bottom w:val="none" w:sz="0" w:space="0" w:color="auto"/>
        <w:right w:val="none" w:sz="0" w:space="0" w:color="auto"/>
      </w:divBdr>
    </w:div>
    <w:div w:id="1274098512">
      <w:bodyDiv w:val="1"/>
      <w:marLeft w:val="0"/>
      <w:marRight w:val="0"/>
      <w:marTop w:val="0"/>
      <w:marBottom w:val="0"/>
      <w:divBdr>
        <w:top w:val="none" w:sz="0" w:space="0" w:color="auto"/>
        <w:left w:val="none" w:sz="0" w:space="0" w:color="auto"/>
        <w:bottom w:val="none" w:sz="0" w:space="0" w:color="auto"/>
        <w:right w:val="none" w:sz="0" w:space="0" w:color="auto"/>
      </w:divBdr>
      <w:divsChild>
        <w:div w:id="66077085">
          <w:marLeft w:val="0"/>
          <w:marRight w:val="0"/>
          <w:marTop w:val="0"/>
          <w:marBottom w:val="0"/>
          <w:divBdr>
            <w:top w:val="none" w:sz="0" w:space="0" w:color="auto"/>
            <w:left w:val="none" w:sz="0" w:space="0" w:color="auto"/>
            <w:bottom w:val="none" w:sz="0" w:space="0" w:color="auto"/>
            <w:right w:val="none" w:sz="0" w:space="0" w:color="auto"/>
          </w:divBdr>
        </w:div>
        <w:div w:id="458691071">
          <w:marLeft w:val="0"/>
          <w:marRight w:val="0"/>
          <w:marTop w:val="0"/>
          <w:marBottom w:val="0"/>
          <w:divBdr>
            <w:top w:val="none" w:sz="0" w:space="0" w:color="auto"/>
            <w:left w:val="none" w:sz="0" w:space="0" w:color="auto"/>
            <w:bottom w:val="none" w:sz="0" w:space="0" w:color="auto"/>
            <w:right w:val="none" w:sz="0" w:space="0" w:color="auto"/>
          </w:divBdr>
        </w:div>
        <w:div w:id="544215325">
          <w:marLeft w:val="0"/>
          <w:marRight w:val="0"/>
          <w:marTop w:val="0"/>
          <w:marBottom w:val="0"/>
          <w:divBdr>
            <w:top w:val="none" w:sz="0" w:space="0" w:color="auto"/>
            <w:left w:val="none" w:sz="0" w:space="0" w:color="auto"/>
            <w:bottom w:val="none" w:sz="0" w:space="0" w:color="auto"/>
            <w:right w:val="none" w:sz="0" w:space="0" w:color="auto"/>
          </w:divBdr>
        </w:div>
        <w:div w:id="819929896">
          <w:marLeft w:val="0"/>
          <w:marRight w:val="0"/>
          <w:marTop w:val="0"/>
          <w:marBottom w:val="0"/>
          <w:divBdr>
            <w:top w:val="none" w:sz="0" w:space="0" w:color="auto"/>
            <w:left w:val="none" w:sz="0" w:space="0" w:color="auto"/>
            <w:bottom w:val="none" w:sz="0" w:space="0" w:color="auto"/>
            <w:right w:val="none" w:sz="0" w:space="0" w:color="auto"/>
          </w:divBdr>
        </w:div>
        <w:div w:id="895509479">
          <w:marLeft w:val="0"/>
          <w:marRight w:val="0"/>
          <w:marTop w:val="0"/>
          <w:marBottom w:val="0"/>
          <w:divBdr>
            <w:top w:val="none" w:sz="0" w:space="0" w:color="auto"/>
            <w:left w:val="none" w:sz="0" w:space="0" w:color="auto"/>
            <w:bottom w:val="none" w:sz="0" w:space="0" w:color="auto"/>
            <w:right w:val="none" w:sz="0" w:space="0" w:color="auto"/>
          </w:divBdr>
        </w:div>
        <w:div w:id="1532302681">
          <w:marLeft w:val="0"/>
          <w:marRight w:val="0"/>
          <w:marTop w:val="0"/>
          <w:marBottom w:val="0"/>
          <w:divBdr>
            <w:top w:val="none" w:sz="0" w:space="0" w:color="auto"/>
            <w:left w:val="none" w:sz="0" w:space="0" w:color="auto"/>
            <w:bottom w:val="none" w:sz="0" w:space="0" w:color="auto"/>
            <w:right w:val="none" w:sz="0" w:space="0" w:color="auto"/>
          </w:divBdr>
        </w:div>
        <w:div w:id="1890258727">
          <w:marLeft w:val="0"/>
          <w:marRight w:val="0"/>
          <w:marTop w:val="0"/>
          <w:marBottom w:val="0"/>
          <w:divBdr>
            <w:top w:val="none" w:sz="0" w:space="0" w:color="auto"/>
            <w:left w:val="none" w:sz="0" w:space="0" w:color="auto"/>
            <w:bottom w:val="none" w:sz="0" w:space="0" w:color="auto"/>
            <w:right w:val="none" w:sz="0" w:space="0" w:color="auto"/>
          </w:divBdr>
        </w:div>
      </w:divsChild>
    </w:div>
    <w:div w:id="1291205208">
      <w:bodyDiv w:val="1"/>
      <w:marLeft w:val="0"/>
      <w:marRight w:val="0"/>
      <w:marTop w:val="0"/>
      <w:marBottom w:val="0"/>
      <w:divBdr>
        <w:top w:val="none" w:sz="0" w:space="0" w:color="auto"/>
        <w:left w:val="none" w:sz="0" w:space="0" w:color="auto"/>
        <w:bottom w:val="none" w:sz="0" w:space="0" w:color="auto"/>
        <w:right w:val="none" w:sz="0" w:space="0" w:color="auto"/>
      </w:divBdr>
    </w:div>
    <w:div w:id="1325279790">
      <w:bodyDiv w:val="1"/>
      <w:marLeft w:val="0"/>
      <w:marRight w:val="0"/>
      <w:marTop w:val="0"/>
      <w:marBottom w:val="0"/>
      <w:divBdr>
        <w:top w:val="none" w:sz="0" w:space="0" w:color="auto"/>
        <w:left w:val="none" w:sz="0" w:space="0" w:color="auto"/>
        <w:bottom w:val="none" w:sz="0" w:space="0" w:color="auto"/>
        <w:right w:val="none" w:sz="0" w:space="0" w:color="auto"/>
      </w:divBdr>
    </w:div>
    <w:div w:id="1330060882">
      <w:bodyDiv w:val="1"/>
      <w:marLeft w:val="0"/>
      <w:marRight w:val="0"/>
      <w:marTop w:val="0"/>
      <w:marBottom w:val="0"/>
      <w:divBdr>
        <w:top w:val="none" w:sz="0" w:space="0" w:color="auto"/>
        <w:left w:val="none" w:sz="0" w:space="0" w:color="auto"/>
        <w:bottom w:val="none" w:sz="0" w:space="0" w:color="auto"/>
        <w:right w:val="none" w:sz="0" w:space="0" w:color="auto"/>
      </w:divBdr>
    </w:div>
    <w:div w:id="1352805661">
      <w:bodyDiv w:val="1"/>
      <w:marLeft w:val="0"/>
      <w:marRight w:val="0"/>
      <w:marTop w:val="0"/>
      <w:marBottom w:val="0"/>
      <w:divBdr>
        <w:top w:val="none" w:sz="0" w:space="0" w:color="auto"/>
        <w:left w:val="none" w:sz="0" w:space="0" w:color="auto"/>
        <w:bottom w:val="none" w:sz="0" w:space="0" w:color="auto"/>
        <w:right w:val="none" w:sz="0" w:space="0" w:color="auto"/>
      </w:divBdr>
      <w:divsChild>
        <w:div w:id="642738342">
          <w:marLeft w:val="0"/>
          <w:marRight w:val="0"/>
          <w:marTop w:val="0"/>
          <w:marBottom w:val="0"/>
          <w:divBdr>
            <w:top w:val="none" w:sz="0" w:space="0" w:color="auto"/>
            <w:left w:val="none" w:sz="0" w:space="0" w:color="auto"/>
            <w:bottom w:val="none" w:sz="0" w:space="0" w:color="auto"/>
            <w:right w:val="none" w:sz="0" w:space="0" w:color="auto"/>
          </w:divBdr>
          <w:divsChild>
            <w:div w:id="1196305712">
              <w:marLeft w:val="0"/>
              <w:marRight w:val="0"/>
              <w:marTop w:val="0"/>
              <w:marBottom w:val="0"/>
              <w:divBdr>
                <w:top w:val="none" w:sz="0" w:space="0" w:color="auto"/>
                <w:left w:val="none" w:sz="0" w:space="0" w:color="auto"/>
                <w:bottom w:val="none" w:sz="0" w:space="0" w:color="auto"/>
                <w:right w:val="none" w:sz="0" w:space="0" w:color="auto"/>
              </w:divBdr>
              <w:divsChild>
                <w:div w:id="910701186">
                  <w:marLeft w:val="0"/>
                  <w:marRight w:val="0"/>
                  <w:marTop w:val="0"/>
                  <w:marBottom w:val="0"/>
                  <w:divBdr>
                    <w:top w:val="none" w:sz="0" w:space="0" w:color="auto"/>
                    <w:left w:val="none" w:sz="0" w:space="0" w:color="auto"/>
                    <w:bottom w:val="none" w:sz="0" w:space="0" w:color="auto"/>
                    <w:right w:val="none" w:sz="0" w:space="0" w:color="auto"/>
                  </w:divBdr>
                  <w:divsChild>
                    <w:div w:id="1753698721">
                      <w:marLeft w:val="0"/>
                      <w:marRight w:val="0"/>
                      <w:marTop w:val="120"/>
                      <w:marBottom w:val="0"/>
                      <w:divBdr>
                        <w:top w:val="none" w:sz="0" w:space="0" w:color="auto"/>
                        <w:left w:val="none" w:sz="0" w:space="0" w:color="auto"/>
                        <w:bottom w:val="none" w:sz="0" w:space="0" w:color="auto"/>
                        <w:right w:val="none" w:sz="0" w:space="0" w:color="auto"/>
                      </w:divBdr>
                      <w:divsChild>
                        <w:div w:id="887423362">
                          <w:marLeft w:val="0"/>
                          <w:marRight w:val="0"/>
                          <w:marTop w:val="0"/>
                          <w:marBottom w:val="0"/>
                          <w:divBdr>
                            <w:top w:val="none" w:sz="0" w:space="0" w:color="auto"/>
                            <w:left w:val="none" w:sz="0" w:space="0" w:color="auto"/>
                            <w:bottom w:val="none" w:sz="0" w:space="0" w:color="auto"/>
                            <w:right w:val="none" w:sz="0" w:space="0" w:color="auto"/>
                          </w:divBdr>
                          <w:divsChild>
                            <w:div w:id="1380281103">
                              <w:marLeft w:val="0"/>
                              <w:marRight w:val="0"/>
                              <w:marTop w:val="0"/>
                              <w:marBottom w:val="0"/>
                              <w:divBdr>
                                <w:top w:val="none" w:sz="0" w:space="0" w:color="auto"/>
                                <w:left w:val="none" w:sz="0" w:space="0" w:color="auto"/>
                                <w:bottom w:val="none" w:sz="0" w:space="0" w:color="auto"/>
                                <w:right w:val="none" w:sz="0" w:space="0" w:color="auto"/>
                              </w:divBdr>
                              <w:divsChild>
                                <w:div w:id="2293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89436">
          <w:marLeft w:val="0"/>
          <w:marRight w:val="0"/>
          <w:marTop w:val="0"/>
          <w:marBottom w:val="0"/>
          <w:divBdr>
            <w:top w:val="none" w:sz="0" w:space="0" w:color="auto"/>
            <w:left w:val="none" w:sz="0" w:space="0" w:color="auto"/>
            <w:bottom w:val="none" w:sz="0" w:space="0" w:color="auto"/>
            <w:right w:val="none" w:sz="0" w:space="0" w:color="auto"/>
          </w:divBdr>
          <w:divsChild>
            <w:div w:id="553931406">
              <w:marLeft w:val="0"/>
              <w:marRight w:val="0"/>
              <w:marTop w:val="0"/>
              <w:marBottom w:val="0"/>
              <w:divBdr>
                <w:top w:val="none" w:sz="0" w:space="0" w:color="auto"/>
                <w:left w:val="none" w:sz="0" w:space="0" w:color="auto"/>
                <w:bottom w:val="none" w:sz="0" w:space="0" w:color="auto"/>
                <w:right w:val="none" w:sz="0" w:space="0" w:color="auto"/>
              </w:divBdr>
              <w:divsChild>
                <w:div w:id="1935244304">
                  <w:marLeft w:val="0"/>
                  <w:marRight w:val="0"/>
                  <w:marTop w:val="0"/>
                  <w:marBottom w:val="0"/>
                  <w:divBdr>
                    <w:top w:val="none" w:sz="0" w:space="0" w:color="auto"/>
                    <w:left w:val="none" w:sz="0" w:space="0" w:color="auto"/>
                    <w:bottom w:val="none" w:sz="0" w:space="0" w:color="auto"/>
                    <w:right w:val="none" w:sz="0" w:space="0" w:color="auto"/>
                  </w:divBdr>
                  <w:divsChild>
                    <w:div w:id="1712806127">
                      <w:marLeft w:val="0"/>
                      <w:marRight w:val="0"/>
                      <w:marTop w:val="0"/>
                      <w:marBottom w:val="0"/>
                      <w:divBdr>
                        <w:top w:val="none" w:sz="0" w:space="0" w:color="auto"/>
                        <w:left w:val="none" w:sz="0" w:space="0" w:color="auto"/>
                        <w:bottom w:val="none" w:sz="0" w:space="0" w:color="auto"/>
                        <w:right w:val="none" w:sz="0" w:space="0" w:color="auto"/>
                      </w:divBdr>
                      <w:divsChild>
                        <w:div w:id="455373366">
                          <w:marLeft w:val="0"/>
                          <w:marRight w:val="0"/>
                          <w:marTop w:val="0"/>
                          <w:marBottom w:val="360"/>
                          <w:divBdr>
                            <w:top w:val="none" w:sz="0" w:space="0" w:color="auto"/>
                            <w:left w:val="none" w:sz="0" w:space="0" w:color="auto"/>
                            <w:bottom w:val="none" w:sz="0" w:space="0" w:color="auto"/>
                            <w:right w:val="none" w:sz="0" w:space="0" w:color="auto"/>
                          </w:divBdr>
                          <w:divsChild>
                            <w:div w:id="1492794734">
                              <w:marLeft w:val="0"/>
                              <w:marRight w:val="120"/>
                              <w:marTop w:val="0"/>
                              <w:marBottom w:val="120"/>
                              <w:divBdr>
                                <w:top w:val="none" w:sz="0" w:space="0" w:color="auto"/>
                                <w:left w:val="none" w:sz="0" w:space="0" w:color="auto"/>
                                <w:bottom w:val="none" w:sz="0" w:space="0" w:color="auto"/>
                                <w:right w:val="none" w:sz="0" w:space="0" w:color="auto"/>
                              </w:divBdr>
                            </w:div>
                            <w:div w:id="1015423340">
                              <w:marLeft w:val="0"/>
                              <w:marRight w:val="120"/>
                              <w:marTop w:val="0"/>
                              <w:marBottom w:val="120"/>
                              <w:divBdr>
                                <w:top w:val="none" w:sz="0" w:space="0" w:color="auto"/>
                                <w:left w:val="none" w:sz="0" w:space="0" w:color="auto"/>
                                <w:bottom w:val="none" w:sz="0" w:space="0" w:color="auto"/>
                                <w:right w:val="none" w:sz="0" w:space="0" w:color="auto"/>
                              </w:divBdr>
                            </w:div>
                            <w:div w:id="1183665278">
                              <w:marLeft w:val="0"/>
                              <w:marRight w:val="120"/>
                              <w:marTop w:val="0"/>
                              <w:marBottom w:val="120"/>
                              <w:divBdr>
                                <w:top w:val="none" w:sz="0" w:space="0" w:color="auto"/>
                                <w:left w:val="none" w:sz="0" w:space="0" w:color="auto"/>
                                <w:bottom w:val="none" w:sz="0" w:space="0" w:color="auto"/>
                                <w:right w:val="none" w:sz="0" w:space="0" w:color="auto"/>
                              </w:divBdr>
                            </w:div>
                          </w:divsChild>
                        </w:div>
                        <w:div w:id="1867598309">
                          <w:marLeft w:val="0"/>
                          <w:marRight w:val="0"/>
                          <w:marTop w:val="0"/>
                          <w:marBottom w:val="0"/>
                          <w:divBdr>
                            <w:top w:val="none" w:sz="0" w:space="0" w:color="auto"/>
                            <w:left w:val="none" w:sz="0" w:space="0" w:color="auto"/>
                            <w:bottom w:val="none" w:sz="0" w:space="0" w:color="auto"/>
                            <w:right w:val="none" w:sz="0" w:space="0" w:color="auto"/>
                          </w:divBdr>
                          <w:divsChild>
                            <w:div w:id="9759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2434">
      <w:bodyDiv w:val="1"/>
      <w:marLeft w:val="0"/>
      <w:marRight w:val="0"/>
      <w:marTop w:val="0"/>
      <w:marBottom w:val="0"/>
      <w:divBdr>
        <w:top w:val="none" w:sz="0" w:space="0" w:color="auto"/>
        <w:left w:val="none" w:sz="0" w:space="0" w:color="auto"/>
        <w:bottom w:val="none" w:sz="0" w:space="0" w:color="auto"/>
        <w:right w:val="none" w:sz="0" w:space="0" w:color="auto"/>
      </w:divBdr>
    </w:div>
    <w:div w:id="1514951535">
      <w:bodyDiv w:val="1"/>
      <w:marLeft w:val="0"/>
      <w:marRight w:val="0"/>
      <w:marTop w:val="0"/>
      <w:marBottom w:val="0"/>
      <w:divBdr>
        <w:top w:val="none" w:sz="0" w:space="0" w:color="auto"/>
        <w:left w:val="none" w:sz="0" w:space="0" w:color="auto"/>
        <w:bottom w:val="none" w:sz="0" w:space="0" w:color="auto"/>
        <w:right w:val="none" w:sz="0" w:space="0" w:color="auto"/>
      </w:divBdr>
    </w:div>
    <w:div w:id="1543446024">
      <w:bodyDiv w:val="1"/>
      <w:marLeft w:val="0"/>
      <w:marRight w:val="0"/>
      <w:marTop w:val="0"/>
      <w:marBottom w:val="0"/>
      <w:divBdr>
        <w:top w:val="none" w:sz="0" w:space="0" w:color="auto"/>
        <w:left w:val="none" w:sz="0" w:space="0" w:color="auto"/>
        <w:bottom w:val="none" w:sz="0" w:space="0" w:color="auto"/>
        <w:right w:val="none" w:sz="0" w:space="0" w:color="auto"/>
      </w:divBdr>
    </w:div>
    <w:div w:id="1544176388">
      <w:bodyDiv w:val="1"/>
      <w:marLeft w:val="0"/>
      <w:marRight w:val="0"/>
      <w:marTop w:val="0"/>
      <w:marBottom w:val="0"/>
      <w:divBdr>
        <w:top w:val="none" w:sz="0" w:space="0" w:color="auto"/>
        <w:left w:val="none" w:sz="0" w:space="0" w:color="auto"/>
        <w:bottom w:val="none" w:sz="0" w:space="0" w:color="auto"/>
        <w:right w:val="none" w:sz="0" w:space="0" w:color="auto"/>
      </w:divBdr>
    </w:div>
    <w:div w:id="1559626452">
      <w:bodyDiv w:val="1"/>
      <w:marLeft w:val="0"/>
      <w:marRight w:val="0"/>
      <w:marTop w:val="0"/>
      <w:marBottom w:val="0"/>
      <w:divBdr>
        <w:top w:val="none" w:sz="0" w:space="0" w:color="auto"/>
        <w:left w:val="none" w:sz="0" w:space="0" w:color="auto"/>
        <w:bottom w:val="none" w:sz="0" w:space="0" w:color="auto"/>
        <w:right w:val="none" w:sz="0" w:space="0" w:color="auto"/>
      </w:divBdr>
    </w:div>
    <w:div w:id="1606032564">
      <w:bodyDiv w:val="1"/>
      <w:marLeft w:val="0"/>
      <w:marRight w:val="0"/>
      <w:marTop w:val="0"/>
      <w:marBottom w:val="0"/>
      <w:divBdr>
        <w:top w:val="none" w:sz="0" w:space="0" w:color="auto"/>
        <w:left w:val="none" w:sz="0" w:space="0" w:color="auto"/>
        <w:bottom w:val="none" w:sz="0" w:space="0" w:color="auto"/>
        <w:right w:val="none" w:sz="0" w:space="0" w:color="auto"/>
      </w:divBdr>
    </w:div>
    <w:div w:id="1607999068">
      <w:bodyDiv w:val="1"/>
      <w:marLeft w:val="0"/>
      <w:marRight w:val="0"/>
      <w:marTop w:val="0"/>
      <w:marBottom w:val="0"/>
      <w:divBdr>
        <w:top w:val="none" w:sz="0" w:space="0" w:color="auto"/>
        <w:left w:val="none" w:sz="0" w:space="0" w:color="auto"/>
        <w:bottom w:val="none" w:sz="0" w:space="0" w:color="auto"/>
        <w:right w:val="none" w:sz="0" w:space="0" w:color="auto"/>
      </w:divBdr>
    </w:div>
    <w:div w:id="1635410075">
      <w:bodyDiv w:val="1"/>
      <w:marLeft w:val="0"/>
      <w:marRight w:val="0"/>
      <w:marTop w:val="0"/>
      <w:marBottom w:val="0"/>
      <w:divBdr>
        <w:top w:val="none" w:sz="0" w:space="0" w:color="auto"/>
        <w:left w:val="none" w:sz="0" w:space="0" w:color="auto"/>
        <w:bottom w:val="none" w:sz="0" w:space="0" w:color="auto"/>
        <w:right w:val="none" w:sz="0" w:space="0" w:color="auto"/>
      </w:divBdr>
    </w:div>
    <w:div w:id="1656491389">
      <w:bodyDiv w:val="1"/>
      <w:marLeft w:val="0"/>
      <w:marRight w:val="0"/>
      <w:marTop w:val="0"/>
      <w:marBottom w:val="0"/>
      <w:divBdr>
        <w:top w:val="none" w:sz="0" w:space="0" w:color="auto"/>
        <w:left w:val="none" w:sz="0" w:space="0" w:color="auto"/>
        <w:bottom w:val="none" w:sz="0" w:space="0" w:color="auto"/>
        <w:right w:val="none" w:sz="0" w:space="0" w:color="auto"/>
      </w:divBdr>
    </w:div>
    <w:div w:id="1685521879">
      <w:bodyDiv w:val="1"/>
      <w:marLeft w:val="0"/>
      <w:marRight w:val="0"/>
      <w:marTop w:val="0"/>
      <w:marBottom w:val="0"/>
      <w:divBdr>
        <w:top w:val="none" w:sz="0" w:space="0" w:color="auto"/>
        <w:left w:val="none" w:sz="0" w:space="0" w:color="auto"/>
        <w:bottom w:val="none" w:sz="0" w:space="0" w:color="auto"/>
        <w:right w:val="none" w:sz="0" w:space="0" w:color="auto"/>
      </w:divBdr>
      <w:divsChild>
        <w:div w:id="27031370">
          <w:marLeft w:val="0"/>
          <w:marRight w:val="0"/>
          <w:marTop w:val="0"/>
          <w:marBottom w:val="0"/>
          <w:divBdr>
            <w:top w:val="none" w:sz="0" w:space="0" w:color="auto"/>
            <w:left w:val="none" w:sz="0" w:space="0" w:color="auto"/>
            <w:bottom w:val="none" w:sz="0" w:space="0" w:color="auto"/>
            <w:right w:val="none" w:sz="0" w:space="0" w:color="auto"/>
          </w:divBdr>
        </w:div>
        <w:div w:id="124742187">
          <w:marLeft w:val="0"/>
          <w:marRight w:val="0"/>
          <w:marTop w:val="0"/>
          <w:marBottom w:val="0"/>
          <w:divBdr>
            <w:top w:val="none" w:sz="0" w:space="0" w:color="auto"/>
            <w:left w:val="none" w:sz="0" w:space="0" w:color="auto"/>
            <w:bottom w:val="none" w:sz="0" w:space="0" w:color="auto"/>
            <w:right w:val="none" w:sz="0" w:space="0" w:color="auto"/>
          </w:divBdr>
        </w:div>
        <w:div w:id="185677591">
          <w:marLeft w:val="0"/>
          <w:marRight w:val="0"/>
          <w:marTop w:val="0"/>
          <w:marBottom w:val="0"/>
          <w:divBdr>
            <w:top w:val="none" w:sz="0" w:space="0" w:color="auto"/>
            <w:left w:val="none" w:sz="0" w:space="0" w:color="auto"/>
            <w:bottom w:val="none" w:sz="0" w:space="0" w:color="auto"/>
            <w:right w:val="none" w:sz="0" w:space="0" w:color="auto"/>
          </w:divBdr>
        </w:div>
        <w:div w:id="870874984">
          <w:marLeft w:val="0"/>
          <w:marRight w:val="0"/>
          <w:marTop w:val="0"/>
          <w:marBottom w:val="0"/>
          <w:divBdr>
            <w:top w:val="none" w:sz="0" w:space="0" w:color="auto"/>
            <w:left w:val="none" w:sz="0" w:space="0" w:color="auto"/>
            <w:bottom w:val="none" w:sz="0" w:space="0" w:color="auto"/>
            <w:right w:val="none" w:sz="0" w:space="0" w:color="auto"/>
          </w:divBdr>
        </w:div>
        <w:div w:id="1197431962">
          <w:marLeft w:val="0"/>
          <w:marRight w:val="0"/>
          <w:marTop w:val="0"/>
          <w:marBottom w:val="0"/>
          <w:divBdr>
            <w:top w:val="none" w:sz="0" w:space="0" w:color="auto"/>
            <w:left w:val="none" w:sz="0" w:space="0" w:color="auto"/>
            <w:bottom w:val="none" w:sz="0" w:space="0" w:color="auto"/>
            <w:right w:val="none" w:sz="0" w:space="0" w:color="auto"/>
          </w:divBdr>
        </w:div>
        <w:div w:id="1423719351">
          <w:marLeft w:val="0"/>
          <w:marRight w:val="0"/>
          <w:marTop w:val="0"/>
          <w:marBottom w:val="0"/>
          <w:divBdr>
            <w:top w:val="none" w:sz="0" w:space="0" w:color="auto"/>
            <w:left w:val="none" w:sz="0" w:space="0" w:color="auto"/>
            <w:bottom w:val="none" w:sz="0" w:space="0" w:color="auto"/>
            <w:right w:val="none" w:sz="0" w:space="0" w:color="auto"/>
          </w:divBdr>
        </w:div>
        <w:div w:id="1688022393">
          <w:marLeft w:val="0"/>
          <w:marRight w:val="0"/>
          <w:marTop w:val="0"/>
          <w:marBottom w:val="0"/>
          <w:divBdr>
            <w:top w:val="none" w:sz="0" w:space="0" w:color="auto"/>
            <w:left w:val="none" w:sz="0" w:space="0" w:color="auto"/>
            <w:bottom w:val="none" w:sz="0" w:space="0" w:color="auto"/>
            <w:right w:val="none" w:sz="0" w:space="0" w:color="auto"/>
          </w:divBdr>
        </w:div>
        <w:div w:id="1711414497">
          <w:marLeft w:val="0"/>
          <w:marRight w:val="0"/>
          <w:marTop w:val="0"/>
          <w:marBottom w:val="0"/>
          <w:divBdr>
            <w:top w:val="none" w:sz="0" w:space="0" w:color="auto"/>
            <w:left w:val="none" w:sz="0" w:space="0" w:color="auto"/>
            <w:bottom w:val="none" w:sz="0" w:space="0" w:color="auto"/>
            <w:right w:val="none" w:sz="0" w:space="0" w:color="auto"/>
          </w:divBdr>
        </w:div>
        <w:div w:id="1888371709">
          <w:marLeft w:val="0"/>
          <w:marRight w:val="0"/>
          <w:marTop w:val="0"/>
          <w:marBottom w:val="0"/>
          <w:divBdr>
            <w:top w:val="none" w:sz="0" w:space="0" w:color="auto"/>
            <w:left w:val="none" w:sz="0" w:space="0" w:color="auto"/>
            <w:bottom w:val="none" w:sz="0" w:space="0" w:color="auto"/>
            <w:right w:val="none" w:sz="0" w:space="0" w:color="auto"/>
          </w:divBdr>
        </w:div>
      </w:divsChild>
    </w:div>
    <w:div w:id="1864201217">
      <w:bodyDiv w:val="1"/>
      <w:marLeft w:val="0"/>
      <w:marRight w:val="0"/>
      <w:marTop w:val="0"/>
      <w:marBottom w:val="0"/>
      <w:divBdr>
        <w:top w:val="none" w:sz="0" w:space="0" w:color="auto"/>
        <w:left w:val="none" w:sz="0" w:space="0" w:color="auto"/>
        <w:bottom w:val="none" w:sz="0" w:space="0" w:color="auto"/>
        <w:right w:val="none" w:sz="0" w:space="0" w:color="auto"/>
      </w:divBdr>
    </w:div>
    <w:div w:id="1956324243">
      <w:bodyDiv w:val="1"/>
      <w:marLeft w:val="0"/>
      <w:marRight w:val="0"/>
      <w:marTop w:val="0"/>
      <w:marBottom w:val="0"/>
      <w:divBdr>
        <w:top w:val="none" w:sz="0" w:space="0" w:color="auto"/>
        <w:left w:val="none" w:sz="0" w:space="0" w:color="auto"/>
        <w:bottom w:val="none" w:sz="0" w:space="0" w:color="auto"/>
        <w:right w:val="none" w:sz="0" w:space="0" w:color="auto"/>
      </w:divBdr>
    </w:div>
    <w:div w:id="2002661982">
      <w:bodyDiv w:val="1"/>
      <w:marLeft w:val="0"/>
      <w:marRight w:val="0"/>
      <w:marTop w:val="0"/>
      <w:marBottom w:val="0"/>
      <w:divBdr>
        <w:top w:val="none" w:sz="0" w:space="0" w:color="auto"/>
        <w:left w:val="none" w:sz="0" w:space="0" w:color="auto"/>
        <w:bottom w:val="none" w:sz="0" w:space="0" w:color="auto"/>
        <w:right w:val="none" w:sz="0" w:space="0" w:color="auto"/>
      </w:divBdr>
    </w:div>
    <w:div w:id="2011330519">
      <w:bodyDiv w:val="1"/>
      <w:marLeft w:val="0"/>
      <w:marRight w:val="0"/>
      <w:marTop w:val="0"/>
      <w:marBottom w:val="0"/>
      <w:divBdr>
        <w:top w:val="none" w:sz="0" w:space="0" w:color="auto"/>
        <w:left w:val="none" w:sz="0" w:space="0" w:color="auto"/>
        <w:bottom w:val="none" w:sz="0" w:space="0" w:color="auto"/>
        <w:right w:val="none" w:sz="0" w:space="0" w:color="auto"/>
      </w:divBdr>
    </w:div>
    <w:div w:id="2014646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ohanlan/Documents/PRACTICE/OFFICE%20leases:employees/Office%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Office template 2013.dotx</Template>
  <TotalTime>17</TotalTime>
  <Pages>14</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Are You suprised ?</vt:lpstr>
    </vt:vector>
  </TitlesOfParts>
  <Company>Kate O'Hanlan, M.D.</Company>
  <LinksUpToDate>false</LinksUpToDate>
  <CharactersWithSpaces>35721</CharactersWithSpaces>
  <SharedDoc>false</SharedDoc>
  <HLinks>
    <vt:vector size="6" baseType="variant">
      <vt:variant>
        <vt:i4>4718659</vt:i4>
      </vt:variant>
      <vt:variant>
        <vt:i4>2305</vt:i4>
      </vt:variant>
      <vt:variant>
        <vt:i4>1025</vt:i4>
      </vt:variant>
      <vt:variant>
        <vt:i4>1</vt:i4>
      </vt:variant>
      <vt:variant>
        <vt:lpwstr>KAO'Hanlan 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Kate O'Hanlan</dc:creator>
  <cp:keywords>Birthday</cp:keywords>
  <dc:description>Shankar's Birthday falls on 25th July.  Don't Forget to wish him</dc:description>
  <cp:lastModifiedBy>Kate OHanlan</cp:lastModifiedBy>
  <cp:revision>3</cp:revision>
  <cp:lastPrinted>2020-11-21T01:59:00Z</cp:lastPrinted>
  <dcterms:created xsi:type="dcterms:W3CDTF">2022-04-27T19:31:00Z</dcterms:created>
  <dcterms:modified xsi:type="dcterms:W3CDTF">2022-04-28T06:15:00Z</dcterms:modified>
</cp:coreProperties>
</file>